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201" w:rsidRPr="003625DD" w:rsidRDefault="00EE0201" w:rsidP="00EE0201">
      <w:pPr>
        <w:widowControl/>
        <w:spacing w:before="100" w:beforeAutospacing="1" w:after="100" w:afterAutospacing="1"/>
        <w:jc w:val="center"/>
        <w:rPr>
          <w:rFonts w:ascii="仿宋_GB2312" w:eastAsia="仿宋_GB2312" w:hAnsi="宋体"/>
          <w:b/>
          <w:bCs/>
          <w:sz w:val="32"/>
          <w:szCs w:val="32"/>
        </w:rPr>
      </w:pPr>
      <w:r>
        <w:rPr>
          <w:rFonts w:ascii="仿宋_GB2312" w:eastAsia="仿宋_GB2312" w:hAnsi="宋体" w:cs="宋体" w:hint="eastAsia"/>
          <w:b/>
          <w:bCs/>
          <w:sz w:val="32"/>
          <w:szCs w:val="32"/>
        </w:rPr>
        <w:t>建筑</w:t>
      </w:r>
      <w:r w:rsidRPr="003625DD">
        <w:rPr>
          <w:rFonts w:ascii="仿宋_GB2312" w:eastAsia="仿宋_GB2312" w:hAnsi="宋体" w:cs="宋体" w:hint="eastAsia"/>
          <w:b/>
          <w:bCs/>
          <w:sz w:val="32"/>
          <w:szCs w:val="32"/>
        </w:rPr>
        <w:t>工程学院教授（副教授）任职基本条件业绩统计办法</w:t>
      </w:r>
    </w:p>
    <w:p w:rsidR="00EE0201" w:rsidRPr="002B03FB" w:rsidRDefault="00EE0201" w:rsidP="00EE0201">
      <w:pPr>
        <w:spacing w:line="560" w:lineRule="exact"/>
        <w:ind w:firstLineChars="250" w:firstLine="700"/>
        <w:rPr>
          <w:rFonts w:ascii="仿宋_GB2312" w:eastAsia="仿宋_GB2312" w:cs="宋体"/>
          <w:kern w:val="0"/>
          <w:sz w:val="28"/>
          <w:szCs w:val="28"/>
        </w:rPr>
      </w:pPr>
      <w:r w:rsidRPr="002B03FB">
        <w:rPr>
          <w:rFonts w:ascii="仿宋_GB2312" w:eastAsia="仿宋_GB2312" w:cs="宋体" w:hint="eastAsia"/>
          <w:kern w:val="0"/>
          <w:sz w:val="28"/>
          <w:szCs w:val="28"/>
        </w:rPr>
        <w:t>1．</w:t>
      </w:r>
      <w:r w:rsidRPr="00574343">
        <w:rPr>
          <w:rFonts w:ascii="仿宋_GB2312" w:eastAsia="仿宋_GB2312" w:hAnsiTheme="majorEastAsia" w:hint="eastAsia"/>
          <w:sz w:val="28"/>
          <w:szCs w:val="28"/>
        </w:rPr>
        <w:t>申报教授：任现职以来近五年业绩，申报副教授：近五年。</w:t>
      </w:r>
      <w:r w:rsidRPr="002B03FB">
        <w:rPr>
          <w:rFonts w:ascii="仿宋_GB2312" w:eastAsia="仿宋_GB2312" w:cs="宋体" w:hint="eastAsia"/>
          <w:kern w:val="0"/>
          <w:sz w:val="28"/>
          <w:szCs w:val="28"/>
        </w:rPr>
        <w:t>符合计划生育要求的育龄女教师，如任现职以来近5年内生育的，且任现职年限超过6年者，业绩</w:t>
      </w:r>
      <w:proofErr w:type="gramStart"/>
      <w:r w:rsidRPr="002B03FB">
        <w:rPr>
          <w:rFonts w:ascii="仿宋_GB2312" w:eastAsia="仿宋_GB2312" w:cs="宋体" w:hint="eastAsia"/>
          <w:kern w:val="0"/>
          <w:sz w:val="28"/>
          <w:szCs w:val="28"/>
        </w:rPr>
        <w:t>统计按</w:t>
      </w:r>
      <w:proofErr w:type="gramEnd"/>
      <w:r w:rsidRPr="002B03FB">
        <w:rPr>
          <w:rFonts w:ascii="仿宋_GB2312" w:eastAsia="仿宋_GB2312" w:cs="宋体" w:hint="eastAsia"/>
          <w:kern w:val="0"/>
          <w:sz w:val="28"/>
          <w:szCs w:val="28"/>
        </w:rPr>
        <w:t>任现职以来近6年统计。业绩材料统计截止时间为当年9月30日，任职资历计算的截止时间为当年12月31日。</w:t>
      </w:r>
    </w:p>
    <w:p w:rsidR="00EE0201" w:rsidRPr="002B03FB" w:rsidRDefault="00EE0201" w:rsidP="00EE0201">
      <w:pPr>
        <w:spacing w:line="560" w:lineRule="exact"/>
        <w:ind w:firstLineChars="250" w:firstLine="700"/>
        <w:rPr>
          <w:rFonts w:ascii="仿宋_GB2312" w:eastAsia="仿宋_GB2312" w:cs="宋体"/>
          <w:kern w:val="0"/>
          <w:sz w:val="28"/>
          <w:szCs w:val="28"/>
        </w:rPr>
      </w:pPr>
      <w:r w:rsidRPr="002B03FB">
        <w:rPr>
          <w:rFonts w:ascii="仿宋_GB2312" w:eastAsia="仿宋_GB2312" w:cs="宋体" w:hint="eastAsia"/>
          <w:kern w:val="0"/>
          <w:sz w:val="28"/>
          <w:szCs w:val="28"/>
        </w:rPr>
        <w:t>2．申报教授或副教授，统计以第一作者、通讯作者发表的论文。</w:t>
      </w:r>
    </w:p>
    <w:p w:rsidR="00EE0201" w:rsidRPr="002B03FB" w:rsidRDefault="00EE0201" w:rsidP="00EE0201">
      <w:pPr>
        <w:spacing w:line="560" w:lineRule="exact"/>
        <w:ind w:firstLineChars="250" w:firstLine="700"/>
        <w:rPr>
          <w:rFonts w:ascii="仿宋_GB2312" w:eastAsia="仿宋_GB2312" w:cs="宋体"/>
          <w:kern w:val="0"/>
          <w:sz w:val="28"/>
          <w:szCs w:val="28"/>
        </w:rPr>
      </w:pPr>
      <w:r w:rsidRPr="002B03FB">
        <w:rPr>
          <w:rFonts w:ascii="仿宋_GB2312" w:eastAsia="仿宋_GB2312" w:cs="宋体" w:hint="eastAsia"/>
          <w:kern w:val="0"/>
          <w:sz w:val="28"/>
          <w:szCs w:val="28"/>
        </w:rPr>
        <w:t>3．一篇论文中有多个第一作者或通讯作者的，原则上只计算第一序位的第一作者或通讯作者；影响力特别大的高水平论文，由学校职称工作领导小组讨论决定。</w:t>
      </w:r>
    </w:p>
    <w:p w:rsidR="00EE0201" w:rsidRPr="002B03FB" w:rsidRDefault="00EE0201" w:rsidP="00EE0201">
      <w:pPr>
        <w:spacing w:line="560" w:lineRule="exact"/>
        <w:ind w:firstLineChars="250" w:firstLine="700"/>
        <w:rPr>
          <w:rFonts w:ascii="仿宋_GB2312" w:eastAsia="仿宋_GB2312" w:cs="宋体"/>
          <w:kern w:val="0"/>
          <w:sz w:val="28"/>
          <w:szCs w:val="28"/>
        </w:rPr>
      </w:pPr>
      <w:r w:rsidRPr="002B03FB">
        <w:rPr>
          <w:rFonts w:ascii="仿宋_GB2312" w:eastAsia="仿宋_GB2312" w:cs="宋体" w:hint="eastAsia"/>
          <w:kern w:val="0"/>
          <w:sz w:val="28"/>
          <w:szCs w:val="28"/>
        </w:rPr>
        <w:t>4．教授或副教授职务评聘中，对作者没有将浙江大学作为其第一所在单位的论文统计，作如下规定：</w:t>
      </w:r>
    </w:p>
    <w:p w:rsidR="00EE0201" w:rsidRPr="002B03FB" w:rsidRDefault="00EE0201" w:rsidP="00EE0201">
      <w:pPr>
        <w:spacing w:line="560" w:lineRule="exact"/>
        <w:ind w:firstLineChars="250" w:firstLine="700"/>
        <w:rPr>
          <w:rFonts w:ascii="仿宋_GB2312" w:eastAsia="仿宋_GB2312" w:cs="宋体"/>
          <w:kern w:val="0"/>
          <w:sz w:val="28"/>
          <w:szCs w:val="28"/>
        </w:rPr>
      </w:pPr>
      <w:r w:rsidRPr="002B03FB">
        <w:rPr>
          <w:rFonts w:ascii="仿宋_GB2312" w:eastAsia="仿宋_GB2312" w:cs="宋体" w:hint="eastAsia"/>
          <w:kern w:val="0"/>
          <w:sz w:val="28"/>
          <w:szCs w:val="28"/>
        </w:rPr>
        <w:t>（1）由对方资助的公派出国留学人员，在国外访问、合作科研期间投稿并以第一作者发表的论文可以列入统计。</w:t>
      </w:r>
    </w:p>
    <w:p w:rsidR="00EE0201" w:rsidRPr="002B03FB" w:rsidRDefault="00EE0201" w:rsidP="00EE0201">
      <w:pPr>
        <w:spacing w:line="560" w:lineRule="exact"/>
        <w:ind w:firstLineChars="250" w:firstLine="700"/>
        <w:rPr>
          <w:rFonts w:ascii="仿宋_GB2312" w:eastAsia="仿宋_GB2312" w:cs="宋体"/>
          <w:kern w:val="0"/>
          <w:sz w:val="28"/>
          <w:szCs w:val="28"/>
        </w:rPr>
      </w:pPr>
      <w:r w:rsidRPr="002B03FB">
        <w:rPr>
          <w:rFonts w:ascii="仿宋_GB2312" w:eastAsia="仿宋_GB2312" w:cs="宋体" w:hint="eastAsia"/>
          <w:kern w:val="0"/>
          <w:sz w:val="28"/>
          <w:szCs w:val="28"/>
        </w:rPr>
        <w:t>（2）校外引进人才，进校前已发表或进校前已投稿且进校后正式发表的论文，可以列入统计。</w:t>
      </w:r>
    </w:p>
    <w:p w:rsidR="00EE0201" w:rsidRPr="002B03FB" w:rsidRDefault="00EE0201" w:rsidP="00EE0201">
      <w:pPr>
        <w:spacing w:line="560" w:lineRule="exact"/>
        <w:ind w:firstLineChars="250" w:firstLine="700"/>
        <w:rPr>
          <w:rFonts w:ascii="仿宋_GB2312" w:eastAsia="仿宋_GB2312" w:cs="宋体"/>
          <w:kern w:val="0"/>
          <w:sz w:val="28"/>
          <w:szCs w:val="28"/>
        </w:rPr>
      </w:pPr>
      <w:r w:rsidRPr="002B03FB">
        <w:rPr>
          <w:rFonts w:ascii="仿宋_GB2312" w:eastAsia="仿宋_GB2312" w:cs="宋体" w:hint="eastAsia"/>
          <w:kern w:val="0"/>
          <w:sz w:val="28"/>
          <w:szCs w:val="28"/>
        </w:rPr>
        <w:t>5.申报教授或副教授职务者，其到期未结题的项目、会议论文原则上不统计在申报业绩之内，确有特殊情况需要统计在申报业绩内的，由学校职称工作领导小组讨论决定。</w:t>
      </w:r>
    </w:p>
    <w:p w:rsidR="00153C80" w:rsidRPr="00EE0201" w:rsidRDefault="00EE0201" w:rsidP="00E2366F">
      <w:pPr>
        <w:widowControl/>
        <w:spacing w:line="560" w:lineRule="exact"/>
        <w:ind w:firstLineChars="250" w:firstLine="700"/>
        <w:jc w:val="left"/>
      </w:pPr>
      <w:r w:rsidRPr="002B03FB">
        <w:rPr>
          <w:rFonts w:ascii="仿宋_GB2312" w:eastAsia="仿宋_GB2312" w:cs="宋体" w:hint="eastAsia"/>
          <w:kern w:val="0"/>
          <w:sz w:val="28"/>
          <w:szCs w:val="28"/>
        </w:rPr>
        <w:t>6．申报教授或副教授职务者的代表性材料进行同行专家通讯评审，作为学术水平评价的重要依据，同行专家评价意见将如实提供给各级评委会作为评聘参考。如多个同行专家对申报</w:t>
      </w:r>
      <w:proofErr w:type="gramStart"/>
      <w:r w:rsidRPr="002B03FB">
        <w:rPr>
          <w:rFonts w:ascii="仿宋_GB2312" w:eastAsia="仿宋_GB2312" w:cs="宋体" w:hint="eastAsia"/>
          <w:kern w:val="0"/>
          <w:sz w:val="28"/>
          <w:szCs w:val="28"/>
        </w:rPr>
        <w:t>者学术</w:t>
      </w:r>
      <w:proofErr w:type="gramEnd"/>
      <w:r w:rsidRPr="002B03FB">
        <w:rPr>
          <w:rFonts w:ascii="仿宋_GB2312" w:eastAsia="仿宋_GB2312" w:cs="宋体" w:hint="eastAsia"/>
          <w:kern w:val="0"/>
          <w:sz w:val="28"/>
          <w:szCs w:val="28"/>
        </w:rPr>
        <w:t>水平评价为“略有欠缺”或“差距较大”，应提交学院人力资源委员会讨论决定是否推荐当年高级专业技术职务的评聘。</w:t>
      </w:r>
      <w:bookmarkStart w:id="0" w:name="_GoBack"/>
      <w:bookmarkEnd w:id="0"/>
    </w:p>
    <w:sectPr w:rsidR="00153C80" w:rsidRPr="00EE02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537" w:rsidRDefault="00FD2537" w:rsidP="00E2366F">
      <w:r>
        <w:separator/>
      </w:r>
    </w:p>
  </w:endnote>
  <w:endnote w:type="continuationSeparator" w:id="0">
    <w:p w:rsidR="00FD2537" w:rsidRDefault="00FD2537" w:rsidP="00E2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537" w:rsidRDefault="00FD2537" w:rsidP="00E2366F">
      <w:r>
        <w:separator/>
      </w:r>
    </w:p>
  </w:footnote>
  <w:footnote w:type="continuationSeparator" w:id="0">
    <w:p w:rsidR="00FD2537" w:rsidRDefault="00FD2537" w:rsidP="00E236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201"/>
    <w:rsid w:val="00153C80"/>
    <w:rsid w:val="00E2366F"/>
    <w:rsid w:val="00EE0201"/>
    <w:rsid w:val="00FD2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20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36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366F"/>
    <w:rPr>
      <w:rFonts w:ascii="Times New Roman" w:eastAsia="宋体" w:hAnsi="Times New Roman" w:cs="Times New Roman"/>
      <w:sz w:val="18"/>
      <w:szCs w:val="18"/>
    </w:rPr>
  </w:style>
  <w:style w:type="paragraph" w:styleId="a4">
    <w:name w:val="footer"/>
    <w:basedOn w:val="a"/>
    <w:link w:val="Char0"/>
    <w:uiPriority w:val="99"/>
    <w:unhideWhenUsed/>
    <w:rsid w:val="00E2366F"/>
    <w:pPr>
      <w:tabs>
        <w:tab w:val="center" w:pos="4153"/>
        <w:tab w:val="right" w:pos="8306"/>
      </w:tabs>
      <w:snapToGrid w:val="0"/>
      <w:jc w:val="left"/>
    </w:pPr>
    <w:rPr>
      <w:sz w:val="18"/>
      <w:szCs w:val="18"/>
    </w:rPr>
  </w:style>
  <w:style w:type="character" w:customStyle="1" w:styleId="Char0">
    <w:name w:val="页脚 Char"/>
    <w:basedOn w:val="a0"/>
    <w:link w:val="a4"/>
    <w:uiPriority w:val="99"/>
    <w:rsid w:val="00E2366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20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36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366F"/>
    <w:rPr>
      <w:rFonts w:ascii="Times New Roman" w:eastAsia="宋体" w:hAnsi="Times New Roman" w:cs="Times New Roman"/>
      <w:sz w:val="18"/>
      <w:szCs w:val="18"/>
    </w:rPr>
  </w:style>
  <w:style w:type="paragraph" w:styleId="a4">
    <w:name w:val="footer"/>
    <w:basedOn w:val="a"/>
    <w:link w:val="Char0"/>
    <w:uiPriority w:val="99"/>
    <w:unhideWhenUsed/>
    <w:rsid w:val="00E2366F"/>
    <w:pPr>
      <w:tabs>
        <w:tab w:val="center" w:pos="4153"/>
        <w:tab w:val="right" w:pos="8306"/>
      </w:tabs>
      <w:snapToGrid w:val="0"/>
      <w:jc w:val="left"/>
    </w:pPr>
    <w:rPr>
      <w:sz w:val="18"/>
      <w:szCs w:val="18"/>
    </w:rPr>
  </w:style>
  <w:style w:type="character" w:customStyle="1" w:styleId="Char0">
    <w:name w:val="页脚 Char"/>
    <w:basedOn w:val="a0"/>
    <w:link w:val="a4"/>
    <w:uiPriority w:val="99"/>
    <w:rsid w:val="00E2366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341</Characters>
  <Application>Microsoft Office Word</Application>
  <DocSecurity>0</DocSecurity>
  <Lines>56</Lines>
  <Paragraphs>46</Paragraphs>
  <ScaleCrop>false</ScaleCrop>
  <Company/>
  <LinksUpToDate>false</LinksUpToDate>
  <CharactersWithSpaces>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ZJU</cp:lastModifiedBy>
  <cp:revision>2</cp:revision>
  <dcterms:created xsi:type="dcterms:W3CDTF">2019-04-26T02:15:00Z</dcterms:created>
  <dcterms:modified xsi:type="dcterms:W3CDTF">2019-09-12T09:56:00Z</dcterms:modified>
</cp:coreProperties>
</file>