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D0" w:rsidRPr="000042D0" w:rsidRDefault="000042D0" w:rsidP="000042D0">
      <w:pPr>
        <w:widowControl/>
        <w:spacing w:line="360" w:lineRule="auto"/>
        <w:jc w:val="center"/>
        <w:outlineLvl w:val="1"/>
        <w:rPr>
          <w:rFonts w:ascii="微软雅黑" w:eastAsia="微软雅黑" w:hAnsi="微软雅黑" w:cs="宋体"/>
          <w:b/>
          <w:bCs/>
          <w:kern w:val="0"/>
          <w:sz w:val="32"/>
          <w:szCs w:val="24"/>
        </w:rPr>
      </w:pPr>
      <w:r w:rsidRPr="000042D0">
        <w:rPr>
          <w:rFonts w:ascii="微软雅黑" w:eastAsia="微软雅黑" w:hAnsi="微软雅黑" w:cs="宋体" w:hint="eastAsia"/>
          <w:b/>
          <w:bCs/>
          <w:kern w:val="0"/>
          <w:sz w:val="32"/>
          <w:szCs w:val="24"/>
        </w:rPr>
        <w:t>关于做好2021年度研究生导师资格申请与招生资格审核工作的通知</w:t>
      </w:r>
    </w:p>
    <w:p w:rsidR="000042D0" w:rsidRPr="000042D0" w:rsidRDefault="000042D0" w:rsidP="000042D0">
      <w:pPr>
        <w:widowControl/>
        <w:spacing w:before="240" w:after="240" w:line="360" w:lineRule="auto"/>
        <w:jc w:val="left"/>
        <w:rPr>
          <w:rFonts w:ascii="微软雅黑" w:eastAsia="微软雅黑" w:hAnsi="微软雅黑" w:cs="宋体"/>
          <w:kern w:val="0"/>
          <w:sz w:val="24"/>
          <w:szCs w:val="24"/>
        </w:rPr>
      </w:pPr>
      <w:r w:rsidRPr="000042D0">
        <w:rPr>
          <w:rFonts w:ascii="宋体" w:eastAsia="宋体" w:hAnsi="宋体" w:cs="宋体" w:hint="eastAsia"/>
          <w:kern w:val="0"/>
          <w:sz w:val="24"/>
          <w:szCs w:val="24"/>
        </w:rPr>
        <w:t>各学部，各学院（系）：</w:t>
      </w:r>
    </w:p>
    <w:p w:rsidR="000042D0" w:rsidRPr="000042D0" w:rsidRDefault="000042D0" w:rsidP="000042D0">
      <w:pPr>
        <w:widowControl/>
        <w:spacing w:before="240" w:after="240" w:line="360" w:lineRule="auto"/>
        <w:ind w:firstLine="600"/>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根据《浙江大学研究生导师管理办法》（浙大发</w:t>
      </w:r>
      <w:proofErr w:type="gramStart"/>
      <w:r w:rsidRPr="000042D0">
        <w:rPr>
          <w:rFonts w:ascii="宋体" w:eastAsia="宋体" w:hAnsi="宋体" w:cs="宋体" w:hint="eastAsia"/>
          <w:kern w:val="0"/>
          <w:sz w:val="24"/>
          <w:szCs w:val="24"/>
        </w:rPr>
        <w:t>研</w:t>
      </w:r>
      <w:proofErr w:type="gramEnd"/>
      <w:r w:rsidRPr="000042D0">
        <w:rPr>
          <w:rFonts w:ascii="宋体" w:eastAsia="宋体" w:hAnsi="宋体" w:cs="宋体" w:hint="eastAsia"/>
          <w:kern w:val="0"/>
          <w:sz w:val="24"/>
          <w:szCs w:val="24"/>
        </w:rPr>
        <w:t>〔2019〕65号）（以下简称65号文件）的要求，为做好2021年度研究生导师资格申请与招生资格审核工作，现将有关事宜通知如下：</w:t>
      </w:r>
    </w:p>
    <w:p w:rsidR="000042D0" w:rsidRPr="000042D0" w:rsidRDefault="000042D0" w:rsidP="000042D0">
      <w:pPr>
        <w:widowControl/>
        <w:spacing w:before="240" w:after="240" w:line="360" w:lineRule="auto"/>
        <w:ind w:firstLine="600"/>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一、初次申请研究生导师资格与招生资格的教师（含计划申请教授/研究员、副教授/副研究员、讲师职务的教师），须由教师本人上网提交申请。其申请材料（学生数、开设课程等考核指标，相关数据可在相关页面点击“数据导入”直接从研究生院管理系统采集，数据不全请自行添加）由学院（系）、学科学位评定委员会、学部学位评定委员会进行审核，并在系统相应栏目中签署具体意见。请教师访问研究生指导教师管理系统（网址：</w:t>
      </w:r>
      <w:hyperlink r:id="rId4" w:tgtFrame="http://grs.zju.edu.cn/_blank" w:history="1">
        <w:r w:rsidRPr="000042D0">
          <w:rPr>
            <w:rFonts w:ascii="宋体" w:eastAsia="宋体" w:hAnsi="宋体" w:cs="宋体" w:hint="eastAsia"/>
            <w:kern w:val="0"/>
            <w:sz w:val="24"/>
            <w:szCs w:val="24"/>
          </w:rPr>
          <w:t>http://yjsds.zju.edu.cn</w:t>
        </w:r>
      </w:hyperlink>
      <w:r w:rsidRPr="000042D0">
        <w:rPr>
          <w:rFonts w:ascii="宋体" w:eastAsia="宋体" w:hAnsi="宋体" w:cs="宋体" w:hint="eastAsia"/>
          <w:kern w:val="0"/>
          <w:sz w:val="24"/>
          <w:szCs w:val="24"/>
        </w:rPr>
        <w:t>），在系统首页点击“浙大通行证登录”，进入“研究生导师”模块进行申请。</w:t>
      </w:r>
    </w:p>
    <w:p w:rsidR="000042D0" w:rsidRPr="000042D0" w:rsidRDefault="000042D0" w:rsidP="000042D0">
      <w:pPr>
        <w:widowControl/>
        <w:spacing w:before="240" w:after="240" w:line="360" w:lineRule="auto"/>
        <w:ind w:firstLine="600"/>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二、导师招生资格年度审核。</w:t>
      </w:r>
      <w:proofErr w:type="gramStart"/>
      <w:r w:rsidRPr="000042D0">
        <w:rPr>
          <w:rFonts w:ascii="宋体" w:eastAsia="宋体" w:hAnsi="宋体" w:cs="宋体" w:hint="eastAsia"/>
          <w:kern w:val="0"/>
          <w:sz w:val="24"/>
          <w:szCs w:val="24"/>
        </w:rPr>
        <w:t>若申请</w:t>
      </w:r>
      <w:proofErr w:type="gramEnd"/>
      <w:r w:rsidRPr="000042D0">
        <w:rPr>
          <w:rFonts w:ascii="宋体" w:eastAsia="宋体" w:hAnsi="宋体" w:cs="宋体" w:hint="eastAsia"/>
          <w:kern w:val="0"/>
          <w:sz w:val="24"/>
          <w:szCs w:val="24"/>
        </w:rPr>
        <w:t>招生学科、招生类别与上年度一致，则由导师本人上网提交申请，</w:t>
      </w:r>
      <w:r w:rsidRPr="000042D0">
        <w:rPr>
          <w:rFonts w:ascii="宋体" w:eastAsia="宋体" w:hAnsi="宋体" w:cs="宋体" w:hint="eastAsia"/>
          <w:b/>
          <w:bCs/>
          <w:kern w:val="0"/>
          <w:sz w:val="24"/>
          <w:szCs w:val="24"/>
        </w:rPr>
        <w:t>学院（系）按照65号文件第二十二条、第二十三条规定及学院（系）实施细则要求，对导师的履职能力进行年度审核后，</w:t>
      </w:r>
      <w:r w:rsidRPr="000042D0">
        <w:rPr>
          <w:rFonts w:ascii="宋体" w:eastAsia="宋体" w:hAnsi="宋体" w:cs="宋体" w:hint="eastAsia"/>
          <w:kern w:val="0"/>
          <w:sz w:val="24"/>
          <w:szCs w:val="24"/>
        </w:rPr>
        <w:t>可将审核通过的申请统一归档；</w:t>
      </w:r>
      <w:proofErr w:type="gramStart"/>
      <w:r w:rsidRPr="000042D0">
        <w:rPr>
          <w:rFonts w:ascii="宋体" w:eastAsia="宋体" w:hAnsi="宋体" w:cs="宋体" w:hint="eastAsia"/>
          <w:kern w:val="0"/>
          <w:sz w:val="24"/>
          <w:szCs w:val="24"/>
        </w:rPr>
        <w:t>若申请</w:t>
      </w:r>
      <w:proofErr w:type="gramEnd"/>
      <w:r w:rsidRPr="000042D0">
        <w:rPr>
          <w:rFonts w:ascii="宋体" w:eastAsia="宋体" w:hAnsi="宋体" w:cs="宋体" w:hint="eastAsia"/>
          <w:kern w:val="0"/>
          <w:sz w:val="24"/>
          <w:szCs w:val="24"/>
        </w:rPr>
        <w:t>招生学科、招生类别与上年度不一致，则须由导师本人上网提交申请，系统将按初次申请的程序进行审核确认。</w:t>
      </w:r>
    </w:p>
    <w:p w:rsidR="000042D0" w:rsidRPr="000042D0" w:rsidRDefault="000042D0" w:rsidP="000042D0">
      <w:pPr>
        <w:widowControl/>
        <w:spacing w:before="240" w:after="240" w:line="360" w:lineRule="auto"/>
        <w:ind w:firstLine="600"/>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三、由学校人才工作办公室确认的具有研究生导师资格与招生资格的教师（包括绿色通道及各类人才引进时确认的研究生导师资格与招生资格），第一次申请招生资格时须由教师本人上网提交申请，系统将按导师招生资格年度审核的程序进行审核确认。</w:t>
      </w:r>
    </w:p>
    <w:p w:rsidR="000042D0" w:rsidRPr="000042D0" w:rsidRDefault="000042D0" w:rsidP="000042D0">
      <w:pPr>
        <w:widowControl/>
        <w:spacing w:before="240" w:after="240" w:line="360" w:lineRule="auto"/>
        <w:ind w:firstLine="600"/>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四、因学校人事处自2016年起职务评审时不再确认研究生导师资格与招生资格，新晋教授/研究员、副教授/副研究员、讲师等职称但未确认研究生导师资格与招生资格的教师，须由教师本人上网提交申请，系统将按初次申请的程序进行审核确认。</w:t>
      </w:r>
    </w:p>
    <w:p w:rsidR="000042D0" w:rsidRPr="000042D0" w:rsidRDefault="000042D0" w:rsidP="000042D0">
      <w:pPr>
        <w:widowControl/>
        <w:spacing w:before="240" w:after="240" w:line="360" w:lineRule="auto"/>
        <w:ind w:firstLine="600"/>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lastRenderedPageBreak/>
        <w:t>五、系统会在后台审核教师的岗位类别、学生数、在岗情况等条件，不符合条件的教师，学院（系）无法统一归档，须由学院（系）通知教师本人上网提交研究生院审核申请。</w:t>
      </w:r>
    </w:p>
    <w:p w:rsidR="000042D0" w:rsidRPr="000042D0" w:rsidRDefault="000042D0" w:rsidP="000042D0">
      <w:pPr>
        <w:widowControl/>
        <w:spacing w:before="240" w:after="240" w:line="360" w:lineRule="auto"/>
        <w:ind w:firstLine="600"/>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六、各学院（系）、各学部在审核兼职（任）教授申请博士生导师资格与招生资格时，须审查其与学校签订的聘任协议，已过聘任期限或来校工作时间少于2个月的不得受理。兼职（任）教授、特聘研究员（副研究员）申请研究生导师资格与招生资格时，还须落实一名具有浙江大学博士生导师资格与招生资格的教师作为校内合作教授。兼职（任）教授聘书、聘任协议书须以附件的形式上传。</w:t>
      </w:r>
    </w:p>
    <w:p w:rsidR="000042D0" w:rsidRPr="000042D0" w:rsidRDefault="000042D0" w:rsidP="000042D0">
      <w:pPr>
        <w:widowControl/>
        <w:spacing w:before="240" w:after="240" w:line="360" w:lineRule="auto"/>
        <w:ind w:firstLine="600"/>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七、浙大城市学院、浙大宁波理工学院教师可申请浙江大学专业学位硕士研究生导师资格与招生资格，申请时</w:t>
      </w:r>
      <w:r w:rsidRPr="000042D0">
        <w:rPr>
          <w:rFonts w:ascii="宋体" w:eastAsia="宋体" w:hAnsi="宋体" w:cs="宋体" w:hint="eastAsia"/>
          <w:b/>
          <w:bCs/>
          <w:kern w:val="0"/>
          <w:sz w:val="24"/>
          <w:szCs w:val="24"/>
        </w:rPr>
        <w:t>须落实一名具有浙江大学研究生导师资格与招生资格的教师作为校内合作导师</w:t>
      </w:r>
      <w:r w:rsidRPr="000042D0">
        <w:rPr>
          <w:rFonts w:ascii="宋体" w:eastAsia="宋体" w:hAnsi="宋体" w:cs="宋体" w:hint="eastAsia"/>
          <w:kern w:val="0"/>
          <w:sz w:val="24"/>
          <w:szCs w:val="24"/>
        </w:rPr>
        <w:t>，由教师本人分别向所在单位的科研部（科研处）提出申请，科研部（科研处）审核同意后，于5月27日前统一将本单位申请研究生导师资格与招生资格教师名单报送至浙江大学学科建设处（不接受教师单独申请），教师凭学科建设处提供的临时</w:t>
      </w:r>
      <w:proofErr w:type="gramStart"/>
      <w:r w:rsidRPr="000042D0">
        <w:rPr>
          <w:rFonts w:ascii="宋体" w:eastAsia="宋体" w:hAnsi="宋体" w:cs="宋体" w:hint="eastAsia"/>
          <w:kern w:val="0"/>
          <w:sz w:val="24"/>
          <w:szCs w:val="24"/>
        </w:rPr>
        <w:t>帐号</w:t>
      </w:r>
      <w:proofErr w:type="gramEnd"/>
      <w:r w:rsidRPr="000042D0">
        <w:rPr>
          <w:rFonts w:ascii="宋体" w:eastAsia="宋体" w:hAnsi="宋体" w:cs="宋体" w:hint="eastAsia"/>
          <w:kern w:val="0"/>
          <w:sz w:val="24"/>
          <w:szCs w:val="24"/>
        </w:rPr>
        <w:t>、密码登录研究生指导教师管理系统（网址：</w:t>
      </w:r>
      <w:hyperlink r:id="rId5" w:tgtFrame="http://grs.zju.edu.cn/_blank" w:history="1">
        <w:r w:rsidRPr="000042D0">
          <w:rPr>
            <w:rFonts w:ascii="宋体" w:eastAsia="宋体" w:hAnsi="宋体" w:cs="宋体" w:hint="eastAsia"/>
            <w:kern w:val="0"/>
            <w:sz w:val="24"/>
            <w:szCs w:val="24"/>
          </w:rPr>
          <w:t>http://yjsds.zju.edu.cn</w:t>
        </w:r>
      </w:hyperlink>
      <w:r w:rsidRPr="000042D0">
        <w:rPr>
          <w:rFonts w:ascii="宋体" w:eastAsia="宋体" w:hAnsi="宋体" w:cs="宋体" w:hint="eastAsia"/>
          <w:kern w:val="0"/>
          <w:sz w:val="24"/>
          <w:szCs w:val="24"/>
        </w:rPr>
        <w:t>）提交申请，同时必须将相关书面申请材料报送至我校相关学院（系）研究生科。浙大城市学院联系电话：88285065，联系人：</w:t>
      </w:r>
      <w:proofErr w:type="gramStart"/>
      <w:r w:rsidRPr="000042D0">
        <w:rPr>
          <w:rFonts w:ascii="宋体" w:eastAsia="宋体" w:hAnsi="宋体" w:cs="宋体" w:hint="eastAsia"/>
          <w:kern w:val="0"/>
          <w:sz w:val="24"/>
          <w:szCs w:val="24"/>
        </w:rPr>
        <w:t>翁鹏耀</w:t>
      </w:r>
      <w:proofErr w:type="gramEnd"/>
      <w:r w:rsidRPr="000042D0">
        <w:rPr>
          <w:rFonts w:ascii="宋体" w:eastAsia="宋体" w:hAnsi="宋体" w:cs="宋体" w:hint="eastAsia"/>
          <w:kern w:val="0"/>
          <w:sz w:val="24"/>
          <w:szCs w:val="24"/>
        </w:rPr>
        <w:t>，邮箱：wengpy@zucc.edu.cn；浙大宁波理工学院联系电话：0574-88130712，联系人：何睿，邮箱herui@nit.net.cn。</w:t>
      </w:r>
    </w:p>
    <w:p w:rsidR="000042D0" w:rsidRPr="000042D0" w:rsidRDefault="000042D0" w:rsidP="000042D0">
      <w:pPr>
        <w:widowControl/>
        <w:spacing w:before="240" w:after="240" w:line="360" w:lineRule="auto"/>
        <w:ind w:firstLine="600"/>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八、申请电子信息等八大类别及工程管理、建筑学和城市规划专业学位研究生导师资格与招生资格的教师，由教师所在学院研究生科审核并报送所属学科学位评定委员会、工程类学位评定委员会审议。</w:t>
      </w:r>
    </w:p>
    <w:p w:rsidR="000042D0" w:rsidRPr="000042D0" w:rsidRDefault="000042D0" w:rsidP="000042D0">
      <w:pPr>
        <w:widowControl/>
        <w:spacing w:before="240" w:after="240" w:line="360" w:lineRule="auto"/>
        <w:ind w:firstLine="600"/>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九、医学院附属医院教师申请研究生导师资格与招生资格具体要求和流程由医学院统一发布，具体请与医学院研究生科联系，联系方式：张莎，88208115，shasha121@zju.edu.cn。</w:t>
      </w:r>
    </w:p>
    <w:p w:rsidR="000042D0" w:rsidRPr="000042D0" w:rsidRDefault="000042D0" w:rsidP="000042D0">
      <w:pPr>
        <w:widowControl/>
        <w:spacing w:before="240" w:after="240" w:line="360" w:lineRule="auto"/>
        <w:ind w:firstLine="600"/>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十、申请及确认工作日程安排：</w:t>
      </w:r>
    </w:p>
    <w:p w:rsidR="000042D0" w:rsidRPr="000042D0" w:rsidRDefault="000042D0" w:rsidP="000042D0">
      <w:pPr>
        <w:widowControl/>
        <w:spacing w:before="240" w:after="240" w:line="360" w:lineRule="auto"/>
        <w:ind w:firstLine="600"/>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1、</w:t>
      </w:r>
      <w:r w:rsidRPr="000042D0">
        <w:rPr>
          <w:rFonts w:ascii="宋体" w:eastAsia="宋体" w:hAnsi="宋体" w:cs="宋体" w:hint="eastAsia"/>
          <w:b/>
          <w:bCs/>
          <w:kern w:val="0"/>
          <w:sz w:val="24"/>
          <w:szCs w:val="24"/>
        </w:rPr>
        <w:t>5月22日～6月7日</w:t>
      </w:r>
      <w:r w:rsidRPr="000042D0">
        <w:rPr>
          <w:rFonts w:ascii="宋体" w:eastAsia="宋体" w:hAnsi="宋体" w:cs="宋体" w:hint="eastAsia"/>
          <w:kern w:val="0"/>
          <w:sz w:val="24"/>
          <w:szCs w:val="24"/>
        </w:rPr>
        <w:t>：各学科学位评定委员会、学部学位评定委员会公布定量标准、确认工作程序；系统开放，教师自由申请。</w:t>
      </w:r>
    </w:p>
    <w:p w:rsidR="000042D0" w:rsidRPr="000042D0" w:rsidRDefault="000042D0" w:rsidP="000042D0">
      <w:pPr>
        <w:widowControl/>
        <w:spacing w:before="240" w:after="240" w:line="360" w:lineRule="auto"/>
        <w:ind w:firstLine="600"/>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lastRenderedPageBreak/>
        <w:t>2、</w:t>
      </w:r>
      <w:r w:rsidRPr="000042D0">
        <w:rPr>
          <w:rFonts w:ascii="宋体" w:eastAsia="宋体" w:hAnsi="宋体" w:cs="宋体" w:hint="eastAsia"/>
          <w:b/>
          <w:bCs/>
          <w:kern w:val="0"/>
          <w:sz w:val="24"/>
          <w:szCs w:val="24"/>
        </w:rPr>
        <w:t>6月28日前</w:t>
      </w:r>
      <w:r w:rsidRPr="000042D0">
        <w:rPr>
          <w:rFonts w:ascii="宋体" w:eastAsia="宋体" w:hAnsi="宋体" w:cs="宋体" w:hint="eastAsia"/>
          <w:kern w:val="0"/>
          <w:sz w:val="24"/>
          <w:szCs w:val="24"/>
        </w:rPr>
        <w:t>：学院（系）、学科学位评定委员会、学部学位评定委员会完成审核工作。</w:t>
      </w:r>
    </w:p>
    <w:p w:rsidR="000042D0" w:rsidRPr="000042D0" w:rsidRDefault="000042D0" w:rsidP="000042D0">
      <w:pPr>
        <w:widowControl/>
        <w:spacing w:before="240" w:after="240" w:line="360" w:lineRule="auto"/>
        <w:ind w:firstLine="601"/>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十一、其他：</w:t>
      </w:r>
    </w:p>
    <w:p w:rsidR="000042D0" w:rsidRPr="000042D0" w:rsidRDefault="000042D0" w:rsidP="000042D0">
      <w:pPr>
        <w:widowControl/>
        <w:spacing w:before="240" w:after="240" w:line="360" w:lineRule="auto"/>
        <w:ind w:firstLine="600"/>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1、各学院（系）、各学部要做好初次申请并获得研究生导师资格与招生资格教师的申请材料归档工作。根据《关于调整干部人事档案材料收集归档范围及责任单位的通知》（浙大党办〔2011〕11号）的精神，《博士生招生资格审批表》须归入干部个人档案，归档需一式两份，一份交至档案馆，一份交至玉泉校区行政楼513干部人事档案室。</w:t>
      </w:r>
    </w:p>
    <w:p w:rsidR="000042D0" w:rsidRPr="000042D0" w:rsidRDefault="000042D0" w:rsidP="000042D0">
      <w:pPr>
        <w:widowControl/>
        <w:spacing w:before="240" w:after="240" w:line="360" w:lineRule="auto"/>
        <w:ind w:firstLine="601"/>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2、研究生招生目录、导师介绍直接采用系统相关数据，数据准确性与教师的切身利益紧密相关，请教师</w:t>
      </w:r>
      <w:proofErr w:type="gramStart"/>
      <w:r w:rsidRPr="000042D0">
        <w:rPr>
          <w:rFonts w:ascii="宋体" w:eastAsia="宋体" w:hAnsi="宋体" w:cs="宋体" w:hint="eastAsia"/>
          <w:kern w:val="0"/>
          <w:sz w:val="24"/>
          <w:szCs w:val="24"/>
        </w:rPr>
        <w:t>及时维护</w:t>
      </w:r>
      <w:proofErr w:type="gramEnd"/>
      <w:r w:rsidRPr="000042D0">
        <w:rPr>
          <w:rFonts w:ascii="宋体" w:eastAsia="宋体" w:hAnsi="宋体" w:cs="宋体" w:hint="eastAsia"/>
          <w:kern w:val="0"/>
          <w:sz w:val="24"/>
          <w:szCs w:val="24"/>
        </w:rPr>
        <w:t>个人信息；教师个人信息（系统中带*字段）</w:t>
      </w:r>
      <w:proofErr w:type="gramStart"/>
      <w:r w:rsidRPr="000042D0">
        <w:rPr>
          <w:rFonts w:ascii="宋体" w:eastAsia="宋体" w:hAnsi="宋体" w:cs="宋体" w:hint="eastAsia"/>
          <w:kern w:val="0"/>
          <w:sz w:val="24"/>
          <w:szCs w:val="24"/>
        </w:rPr>
        <w:t>不</w:t>
      </w:r>
      <w:proofErr w:type="gramEnd"/>
      <w:r w:rsidRPr="000042D0">
        <w:rPr>
          <w:rFonts w:ascii="宋体" w:eastAsia="宋体" w:hAnsi="宋体" w:cs="宋体" w:hint="eastAsia"/>
          <w:kern w:val="0"/>
          <w:sz w:val="24"/>
          <w:szCs w:val="24"/>
        </w:rPr>
        <w:t>全会造成学院（系）秘书无法统一归档，影响教师上招生目录。</w:t>
      </w:r>
    </w:p>
    <w:p w:rsidR="000042D0" w:rsidRPr="000042D0" w:rsidRDefault="000042D0" w:rsidP="000042D0">
      <w:pPr>
        <w:widowControl/>
        <w:spacing w:before="240" w:after="240" w:line="360" w:lineRule="auto"/>
        <w:ind w:firstLine="601"/>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3、教师若无法通过账号密码登录导师管理系统，请点击上方的“浙大通行证”登录；若忘记浙大通行证密码，可点击浙大通行证登录页面下方的找回密码（若无法找回，请联系学校信息技术中心：87951669）。</w:t>
      </w:r>
    </w:p>
    <w:p w:rsidR="000042D0" w:rsidRPr="000042D0" w:rsidRDefault="000042D0" w:rsidP="000042D0">
      <w:pPr>
        <w:widowControl/>
        <w:spacing w:before="240" w:after="240" w:line="360" w:lineRule="auto"/>
        <w:ind w:firstLine="601"/>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4、校内各独立研究机构教师如果符合导师资格与招生资格条件，请通过相关学科所在学院（系）进行申报。</w:t>
      </w:r>
    </w:p>
    <w:p w:rsidR="000042D0" w:rsidRPr="000042D0" w:rsidRDefault="000042D0" w:rsidP="000042D0">
      <w:pPr>
        <w:widowControl/>
        <w:spacing w:before="240" w:after="240" w:line="360" w:lineRule="auto"/>
        <w:ind w:firstLine="601"/>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5、学院（系）及学科、学部学位评定委员会对此项工作应给予高度重视，坚持公平、公正、公开原则，严格把关，确保相关材料的真实性。</w:t>
      </w:r>
    </w:p>
    <w:p w:rsidR="000042D0" w:rsidRPr="000042D0" w:rsidRDefault="000042D0" w:rsidP="000042D0">
      <w:pPr>
        <w:widowControl/>
        <w:spacing w:before="240" w:after="240" w:line="360" w:lineRule="auto"/>
        <w:ind w:firstLine="601"/>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6、教师可向所在学院（系）研究生</w:t>
      </w:r>
      <w:proofErr w:type="gramStart"/>
      <w:r w:rsidRPr="000042D0">
        <w:rPr>
          <w:rFonts w:ascii="宋体" w:eastAsia="宋体" w:hAnsi="宋体" w:cs="宋体" w:hint="eastAsia"/>
          <w:kern w:val="0"/>
          <w:sz w:val="24"/>
          <w:szCs w:val="24"/>
        </w:rPr>
        <w:t>科咨询</w:t>
      </w:r>
      <w:proofErr w:type="gramEnd"/>
      <w:r w:rsidRPr="000042D0">
        <w:rPr>
          <w:rFonts w:ascii="宋体" w:eastAsia="宋体" w:hAnsi="宋体" w:cs="宋体" w:hint="eastAsia"/>
          <w:kern w:val="0"/>
          <w:sz w:val="24"/>
          <w:szCs w:val="24"/>
        </w:rPr>
        <w:t>有关政策（各学院（系）研究生科联系方式详见：</w:t>
      </w:r>
      <w:hyperlink r:id="rId6" w:tgtFrame="_blank" w:history="1">
        <w:r w:rsidRPr="000042D0">
          <w:rPr>
            <w:rFonts w:ascii="宋体" w:eastAsia="宋体" w:hAnsi="宋体" w:cs="宋体" w:hint="eastAsia"/>
            <w:kern w:val="0"/>
            <w:sz w:val="24"/>
            <w:szCs w:val="24"/>
          </w:rPr>
          <w:t>http://grs.zju.edu.cn/redir.php?catalog_id=10015</w:t>
        </w:r>
      </w:hyperlink>
      <w:r w:rsidRPr="000042D0">
        <w:rPr>
          <w:rFonts w:ascii="宋体" w:eastAsia="宋体" w:hAnsi="宋体" w:cs="宋体" w:hint="eastAsia"/>
          <w:kern w:val="0"/>
          <w:sz w:val="24"/>
          <w:szCs w:val="24"/>
        </w:rPr>
        <w:t>）。未尽事宜请与学科建设处联系，联系邮箱：</w:t>
      </w:r>
      <w:hyperlink r:id="rId7" w:history="1">
        <w:r w:rsidRPr="000042D0">
          <w:rPr>
            <w:rFonts w:ascii="宋体" w:eastAsia="宋体" w:hAnsi="宋体" w:cs="宋体" w:hint="eastAsia"/>
            <w:kern w:val="0"/>
            <w:sz w:val="24"/>
            <w:szCs w:val="24"/>
          </w:rPr>
          <w:t>wangsz@zju.edu.cn</w:t>
        </w:r>
      </w:hyperlink>
      <w:r w:rsidRPr="000042D0">
        <w:rPr>
          <w:rFonts w:ascii="宋体" w:eastAsia="宋体" w:hAnsi="宋体" w:cs="宋体" w:hint="eastAsia"/>
          <w:kern w:val="0"/>
          <w:sz w:val="24"/>
          <w:szCs w:val="24"/>
        </w:rPr>
        <w:t>，联系电话：88981586。</w:t>
      </w:r>
    </w:p>
    <w:p w:rsidR="000042D0" w:rsidRPr="000042D0" w:rsidRDefault="000042D0" w:rsidP="000042D0">
      <w:pPr>
        <w:widowControl/>
        <w:spacing w:before="240" w:after="240" w:line="360" w:lineRule="auto"/>
        <w:ind w:firstLine="600"/>
        <w:jc w:val="right"/>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学科建设处 </w:t>
      </w:r>
    </w:p>
    <w:p w:rsidR="000042D0" w:rsidRPr="000042D0" w:rsidRDefault="000042D0" w:rsidP="000042D0">
      <w:pPr>
        <w:widowControl/>
        <w:spacing w:line="360" w:lineRule="auto"/>
        <w:jc w:val="right"/>
        <w:rPr>
          <w:rFonts w:ascii="微软雅黑" w:eastAsia="微软雅黑" w:hAnsi="微软雅黑" w:cs="宋体" w:hint="eastAsia"/>
          <w:kern w:val="0"/>
          <w:sz w:val="24"/>
          <w:szCs w:val="24"/>
        </w:rPr>
      </w:pPr>
      <w:r w:rsidRPr="000042D0">
        <w:rPr>
          <w:rFonts w:ascii="宋体" w:eastAsia="宋体" w:hAnsi="宋体" w:cs="宋体" w:hint="eastAsia"/>
          <w:kern w:val="0"/>
          <w:sz w:val="24"/>
          <w:szCs w:val="24"/>
        </w:rPr>
        <w:t>2020年5月22日</w:t>
      </w:r>
    </w:p>
    <w:p w:rsidR="000042D0" w:rsidRPr="000042D0" w:rsidRDefault="000042D0" w:rsidP="000042D0">
      <w:pPr>
        <w:spacing w:line="360" w:lineRule="auto"/>
        <w:rPr>
          <w:sz w:val="24"/>
          <w:szCs w:val="24"/>
        </w:rPr>
      </w:pPr>
    </w:p>
    <w:sectPr w:rsidR="000042D0" w:rsidRPr="000042D0" w:rsidSect="000042D0">
      <w:pgSz w:w="11906" w:h="16838"/>
      <w:pgMar w:top="1361" w:right="1797" w:bottom="1361"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42D0"/>
    <w:rsid w:val="000042D0"/>
    <w:rsid w:val="00A31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A9"/>
    <w:pPr>
      <w:widowControl w:val="0"/>
      <w:jc w:val="both"/>
    </w:pPr>
  </w:style>
  <w:style w:type="paragraph" w:styleId="2">
    <w:name w:val="heading 2"/>
    <w:basedOn w:val="a"/>
    <w:link w:val="2Char"/>
    <w:uiPriority w:val="9"/>
    <w:qFormat/>
    <w:rsid w:val="000042D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042D0"/>
    <w:rPr>
      <w:rFonts w:ascii="宋体" w:eastAsia="宋体" w:hAnsi="宋体" w:cs="宋体"/>
      <w:b/>
      <w:bCs/>
      <w:kern w:val="0"/>
      <w:sz w:val="36"/>
      <w:szCs w:val="36"/>
    </w:rPr>
  </w:style>
  <w:style w:type="character" w:styleId="a3">
    <w:name w:val="Hyperlink"/>
    <w:basedOn w:val="a0"/>
    <w:uiPriority w:val="99"/>
    <w:semiHidden/>
    <w:unhideWhenUsed/>
    <w:rsid w:val="000042D0"/>
    <w:rPr>
      <w:color w:val="0000FF"/>
      <w:u w:val="single"/>
    </w:rPr>
  </w:style>
</w:styles>
</file>

<file path=word/webSettings.xml><?xml version="1.0" encoding="utf-8"?>
<w:webSettings xmlns:r="http://schemas.openxmlformats.org/officeDocument/2006/relationships" xmlns:w="http://schemas.openxmlformats.org/wordprocessingml/2006/main">
  <w:divs>
    <w:div w:id="894973475">
      <w:bodyDiv w:val="1"/>
      <w:marLeft w:val="0"/>
      <w:marRight w:val="0"/>
      <w:marTop w:val="0"/>
      <w:marBottom w:val="0"/>
      <w:divBdr>
        <w:top w:val="none" w:sz="0" w:space="0" w:color="auto"/>
        <w:left w:val="none" w:sz="0" w:space="0" w:color="auto"/>
        <w:bottom w:val="none" w:sz="0" w:space="0" w:color="auto"/>
        <w:right w:val="none" w:sz="0" w:space="0" w:color="auto"/>
      </w:divBdr>
    </w:div>
    <w:div w:id="165722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angsz@zj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s.zju.edu.cn/redir.php?catalog_id=10015" TargetMode="External"/><Relationship Id="rId5" Type="http://schemas.openxmlformats.org/officeDocument/2006/relationships/hyperlink" Target="http://yjsds.zju.edu.cn/" TargetMode="External"/><Relationship Id="rId4" Type="http://schemas.openxmlformats.org/officeDocument/2006/relationships/hyperlink" Target="http://yjsds.zju.edu.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Monkey</dc:creator>
  <cp:lastModifiedBy>Monkey</cp:lastModifiedBy>
  <cp:revision>1</cp:revision>
  <dcterms:created xsi:type="dcterms:W3CDTF">2020-05-26T07:08:00Z</dcterms:created>
  <dcterms:modified xsi:type="dcterms:W3CDTF">2020-05-26T07:12:00Z</dcterms:modified>
</cp:coreProperties>
</file>