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10" w:rsidRPr="006F1358" w:rsidRDefault="00F06310" w:rsidP="00F06310">
      <w:pPr>
        <w:adjustRightInd w:val="0"/>
        <w:snapToGrid w:val="0"/>
        <w:spacing w:line="700" w:lineRule="exact"/>
        <w:ind w:firstLineChars="200" w:firstLine="723"/>
        <w:jc w:val="center"/>
        <w:rPr>
          <w:rFonts w:ascii="黑体" w:eastAsia="黑体" w:hint="eastAsia"/>
          <w:b/>
          <w:sz w:val="36"/>
          <w:szCs w:val="36"/>
        </w:rPr>
      </w:pPr>
      <w:r w:rsidRPr="006F1358">
        <w:rPr>
          <w:rFonts w:ascii="黑体" w:eastAsia="黑体" w:hint="eastAsia"/>
          <w:b/>
          <w:sz w:val="36"/>
          <w:szCs w:val="36"/>
        </w:rPr>
        <w:t>浙江浙能富兴燃料有限公司2023年度校园招聘</w:t>
      </w:r>
    </w:p>
    <w:p w:rsidR="00F06310" w:rsidRPr="006F1358" w:rsidRDefault="00F06310" w:rsidP="00F06310">
      <w:pPr>
        <w:adjustRightInd w:val="0"/>
        <w:snapToGrid w:val="0"/>
        <w:spacing w:line="700" w:lineRule="exact"/>
        <w:ind w:firstLineChars="200" w:firstLine="600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携手同行</w:t>
      </w:r>
      <w:r w:rsidRPr="006F1358">
        <w:rPr>
          <w:rFonts w:ascii="黑体" w:eastAsia="黑体" w:hint="eastAsia"/>
          <w:sz w:val="30"/>
          <w:szCs w:val="30"/>
        </w:rPr>
        <w:t>，</w:t>
      </w:r>
      <w:proofErr w:type="gramStart"/>
      <w:r w:rsidRPr="006F1358">
        <w:rPr>
          <w:rFonts w:ascii="黑体" w:eastAsia="黑体" w:hint="eastAsia"/>
          <w:sz w:val="30"/>
          <w:szCs w:val="30"/>
        </w:rPr>
        <w:t>燃</w:t>
      </w:r>
      <w:r>
        <w:rPr>
          <w:rFonts w:ascii="黑体" w:eastAsia="黑体" w:hint="eastAsia"/>
          <w:sz w:val="30"/>
          <w:szCs w:val="30"/>
        </w:rPr>
        <w:t>动</w:t>
      </w:r>
      <w:r w:rsidRPr="006F1358">
        <w:rPr>
          <w:rFonts w:ascii="黑体" w:eastAsia="黑体" w:hint="eastAsia"/>
          <w:sz w:val="30"/>
          <w:szCs w:val="30"/>
        </w:rPr>
        <w:t>未来</w:t>
      </w:r>
      <w:proofErr w:type="gramEnd"/>
    </w:p>
    <w:p w:rsidR="00F06310" w:rsidRDefault="00F06310" w:rsidP="00F06310">
      <w:pPr>
        <w:pStyle w:val="3"/>
        <w:snapToGrid w:val="0"/>
        <w:spacing w:line="700" w:lineRule="exact"/>
        <w:ind w:firstLineChars="200" w:firstLine="560"/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</w:pPr>
    </w:p>
    <w:p w:rsidR="00F06310" w:rsidRPr="00E3705F" w:rsidRDefault="00F06310" w:rsidP="00325034">
      <w:pPr>
        <w:pStyle w:val="3"/>
        <w:snapToGrid w:val="0"/>
        <w:spacing w:line="600" w:lineRule="exact"/>
        <w:ind w:firstLineChars="200" w:firstLine="560"/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我们求贤若渴，我们给你舞台，</w:t>
      </w:r>
      <w:r w:rsidRPr="00E3705F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浙江浙能富兴燃料有限公司2023年度校园招聘已全面启动，</w:t>
      </w:r>
      <w:r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真诚</w:t>
      </w:r>
      <w:r w:rsidRPr="00E3705F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期待你的加入</w:t>
      </w:r>
      <w:r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！</w:t>
      </w:r>
    </w:p>
    <w:p w:rsidR="00F06310" w:rsidRPr="00D53CF9" w:rsidRDefault="00F06310" w:rsidP="00325034">
      <w:pPr>
        <w:pStyle w:val="3"/>
        <w:snapToGrid w:val="0"/>
        <w:spacing w:line="600" w:lineRule="exact"/>
        <w:ind w:firstLineChars="200" w:firstLine="562"/>
        <w:rPr>
          <w:rFonts w:ascii="宋体" w:eastAsia="宋体" w:hAnsi="宋体" w:hint="eastAsia"/>
          <w:b/>
          <w:color w:val="000000"/>
          <w:sz w:val="28"/>
          <w:szCs w:val="28"/>
        </w:rPr>
      </w:pPr>
      <w:r w:rsidRPr="00D53CF9">
        <w:rPr>
          <w:rFonts w:ascii="宋体" w:eastAsia="宋体" w:hAnsi="宋体" w:hint="eastAsia"/>
          <w:b/>
          <w:color w:val="000000"/>
          <w:sz w:val="28"/>
          <w:szCs w:val="28"/>
        </w:rPr>
        <w:t>一、公司简介</w:t>
      </w:r>
    </w:p>
    <w:p w:rsidR="00F06310" w:rsidRPr="00613BD8" w:rsidRDefault="00F06310" w:rsidP="00325034">
      <w:pPr>
        <w:pStyle w:val="3"/>
        <w:snapToGrid w:val="0"/>
        <w:spacing w:line="600" w:lineRule="exact"/>
        <w:ind w:firstLineChars="200" w:firstLine="560"/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</w:pPr>
      <w:r w:rsidRPr="00613BD8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浙江浙能富兴燃料有限公司是浙江省省属国企——浙江省能源集团有限公司所属二级营运企业，总部位于</w:t>
      </w:r>
      <w:r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浙江杭州</w:t>
      </w:r>
      <w:r w:rsidRPr="00613BD8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。</w:t>
      </w:r>
    </w:p>
    <w:p w:rsidR="00F06310" w:rsidRPr="00F47AA1" w:rsidRDefault="00F06310" w:rsidP="00325034">
      <w:pPr>
        <w:adjustRightInd w:val="0"/>
        <w:snapToGrid w:val="0"/>
        <w:spacing w:line="6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613BD8">
        <w:rPr>
          <w:rFonts w:ascii="宋体" w:hAnsi="宋体" w:hint="eastAsia"/>
          <w:color w:val="000000"/>
          <w:sz w:val="28"/>
          <w:szCs w:val="28"/>
        </w:rPr>
        <w:t>自成立以来，公司致力于</w:t>
      </w:r>
      <w:proofErr w:type="gramStart"/>
      <w:r w:rsidRPr="00613BD8">
        <w:rPr>
          <w:rFonts w:ascii="宋体" w:hAnsi="宋体" w:hint="eastAsia"/>
          <w:color w:val="000000"/>
          <w:sz w:val="28"/>
          <w:szCs w:val="28"/>
        </w:rPr>
        <w:t>保障浙能集团</w:t>
      </w:r>
      <w:proofErr w:type="gramEnd"/>
      <w:r w:rsidRPr="00613BD8">
        <w:rPr>
          <w:rFonts w:ascii="宋体" w:hAnsi="宋体" w:hint="eastAsia"/>
          <w:color w:val="000000"/>
          <w:sz w:val="28"/>
          <w:szCs w:val="28"/>
        </w:rPr>
        <w:t>系统内电厂用煤安全和积极开拓煤炭市场贸易，秉承“为发展提供动力、为社会创造财富、为员工谋求幸福”理念，坚持经济效益与社会效益并重，重视信誉、强化服务、突出品牌，不断增强企业的综合竞争实力。目前公司已发展成为</w:t>
      </w:r>
      <w:proofErr w:type="gramStart"/>
      <w:r w:rsidRPr="00613BD8">
        <w:rPr>
          <w:rFonts w:ascii="宋体" w:hAnsi="宋体" w:hint="eastAsia"/>
          <w:color w:val="000000"/>
          <w:sz w:val="28"/>
          <w:szCs w:val="28"/>
        </w:rPr>
        <w:t>国内集</w:t>
      </w:r>
      <w:proofErr w:type="gramEnd"/>
      <w:r w:rsidRPr="00613BD8">
        <w:rPr>
          <w:rFonts w:ascii="宋体" w:hAnsi="宋体" w:hint="eastAsia"/>
          <w:color w:val="000000"/>
          <w:sz w:val="28"/>
          <w:szCs w:val="28"/>
        </w:rPr>
        <w:t>煤炭资源采购、港口中转、</w:t>
      </w:r>
      <w:proofErr w:type="gramStart"/>
      <w:r w:rsidRPr="00613BD8">
        <w:rPr>
          <w:rFonts w:ascii="宋体" w:hAnsi="宋体" w:hint="eastAsia"/>
          <w:color w:val="000000"/>
          <w:sz w:val="28"/>
          <w:szCs w:val="28"/>
        </w:rPr>
        <w:t>海铁汽联运</w:t>
      </w:r>
      <w:proofErr w:type="gramEnd"/>
      <w:r w:rsidRPr="00613BD8">
        <w:rPr>
          <w:rFonts w:ascii="宋体" w:hAnsi="宋体" w:hint="eastAsia"/>
          <w:color w:val="000000"/>
          <w:sz w:val="28"/>
          <w:szCs w:val="28"/>
        </w:rPr>
        <w:t>、期货操作、煤炭市场销售及相关技术服务等为一体的大型现代化煤炭物流企业，先后荣获全国煤炭工业先进集体（全国唯一一家以从事煤炭贸易身份而跻身其中的企业）、省级工会“</w:t>
      </w:r>
      <w:r>
        <w:rPr>
          <w:rFonts w:ascii="宋体" w:hAnsi="宋体" w:hint="eastAsia"/>
          <w:color w:val="000000"/>
          <w:sz w:val="28"/>
          <w:szCs w:val="28"/>
        </w:rPr>
        <w:t>六星级</w:t>
      </w:r>
      <w:r w:rsidRPr="00613BD8">
        <w:rPr>
          <w:rFonts w:ascii="宋体" w:hAnsi="宋体" w:hint="eastAsia"/>
          <w:color w:val="000000"/>
          <w:sz w:val="28"/>
          <w:szCs w:val="28"/>
        </w:rPr>
        <w:t>职工之家”等多项荣誉称号。202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613BD8">
        <w:rPr>
          <w:rFonts w:ascii="宋体" w:hAnsi="宋体" w:hint="eastAsia"/>
          <w:color w:val="000000"/>
          <w:sz w:val="28"/>
          <w:szCs w:val="28"/>
        </w:rPr>
        <w:t>年，富兴燃料公司荣膺中国煤炭企业50强第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613BD8">
        <w:rPr>
          <w:rFonts w:ascii="宋体" w:hAnsi="宋体" w:hint="eastAsia"/>
          <w:color w:val="000000"/>
          <w:sz w:val="28"/>
          <w:szCs w:val="28"/>
        </w:rPr>
        <w:t>位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F032AD" w:rsidRDefault="00F06310" w:rsidP="00325034">
      <w:pPr>
        <w:adjustRightInd w:val="0"/>
        <w:snapToGrid w:val="0"/>
        <w:spacing w:line="6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公司始终坚持人才是企业的第一资源，注重营造重视人才的氛围、为员工施展才华搭建广阔的平台，实现企业与员工共同成长的价值追求。</w:t>
      </w:r>
    </w:p>
    <w:p w:rsidR="00F032AD" w:rsidRDefault="00F032AD" w:rsidP="00325034">
      <w:pPr>
        <w:adjustRightInd w:val="0"/>
        <w:snapToGrid w:val="0"/>
        <w:spacing w:line="6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根据公司人才招聘计划，现面向浙江大学建筑工程学院招聘2023年度应届毕业生。</w:t>
      </w:r>
    </w:p>
    <w:p w:rsidR="00F032AD" w:rsidRDefault="00F032AD" w:rsidP="00325034">
      <w:pPr>
        <w:spacing w:line="600" w:lineRule="exact"/>
        <w:ind w:firstLineChars="200" w:firstLine="562"/>
        <w:rPr>
          <w:rFonts w:hint="eastAsia"/>
          <w:b/>
          <w:sz w:val="28"/>
          <w:szCs w:val="28"/>
        </w:rPr>
      </w:pPr>
      <w:r w:rsidRPr="006668A3">
        <w:rPr>
          <w:rFonts w:hint="eastAsia"/>
          <w:b/>
          <w:sz w:val="28"/>
          <w:szCs w:val="28"/>
        </w:rPr>
        <w:lastRenderedPageBreak/>
        <w:t>二、招聘</w:t>
      </w:r>
      <w:r>
        <w:rPr>
          <w:rFonts w:hint="eastAsia"/>
          <w:b/>
          <w:sz w:val="28"/>
          <w:szCs w:val="28"/>
        </w:rPr>
        <w:t>岗位及要求</w:t>
      </w:r>
    </w:p>
    <w:tbl>
      <w:tblPr>
        <w:tblW w:w="8223" w:type="dxa"/>
        <w:jc w:val="center"/>
        <w:tblInd w:w="93" w:type="dxa"/>
        <w:tblLook w:val="04A0" w:firstRow="1" w:lastRow="0" w:firstColumn="1" w:lastColumn="0" w:noHBand="0" w:noVBand="1"/>
      </w:tblPr>
      <w:tblGrid>
        <w:gridCol w:w="1433"/>
        <w:gridCol w:w="1701"/>
        <w:gridCol w:w="1417"/>
        <w:gridCol w:w="851"/>
        <w:gridCol w:w="2821"/>
      </w:tblGrid>
      <w:tr w:rsidR="00F032AD" w:rsidRPr="00F96952" w:rsidTr="00C0768C">
        <w:trPr>
          <w:trHeight w:val="560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t>需求岗位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Default="00F032AD" w:rsidP="00C076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t>招聘</w:t>
            </w:r>
          </w:p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地点</w:t>
            </w:r>
          </w:p>
        </w:tc>
      </w:tr>
      <w:tr w:rsidR="00F032AD" w:rsidRPr="00F96952" w:rsidTr="00C0768C">
        <w:trPr>
          <w:trHeight w:val="903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2026D">
              <w:rPr>
                <w:rFonts w:ascii="宋体" w:hAnsi="宋体" w:cs="宋体" w:hint="eastAsia"/>
                <w:color w:val="000000"/>
                <w:kern w:val="0"/>
                <w:sz w:val="24"/>
              </w:rPr>
              <w:t>物流管理岗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2026D">
              <w:rPr>
                <w:rFonts w:ascii="宋体" w:hAnsi="宋体" w:cs="宋体" w:hint="eastAsia"/>
                <w:color w:val="000000"/>
                <w:kern w:val="0"/>
                <w:sz w:val="24"/>
              </w:rPr>
              <w:t>物流、交通运输等相关专业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</w:t>
            </w:r>
          </w:p>
        </w:tc>
      </w:tr>
      <w:tr w:rsidR="00F032AD" w:rsidRPr="00F96952" w:rsidTr="00C0768C">
        <w:trPr>
          <w:trHeight w:val="874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026D">
              <w:rPr>
                <w:rFonts w:ascii="宋体" w:hAnsi="宋体" w:cs="宋体" w:hint="eastAsia"/>
                <w:color w:val="000000"/>
                <w:kern w:val="0"/>
                <w:sz w:val="24"/>
              </w:rPr>
              <w:t>港口业务岗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026D">
              <w:rPr>
                <w:rFonts w:ascii="宋体" w:hAnsi="宋体" w:cs="宋体" w:hint="eastAsia"/>
                <w:color w:val="000000"/>
                <w:kern w:val="0"/>
                <w:sz w:val="24"/>
              </w:rPr>
              <w:t>交通运输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、煤炭</w:t>
            </w:r>
            <w:r w:rsidRPr="00C2026D">
              <w:rPr>
                <w:rFonts w:ascii="宋体" w:hAnsi="宋体" w:cs="宋体" w:hint="eastAsia"/>
                <w:color w:val="000000"/>
                <w:kern w:val="0"/>
                <w:sz w:val="24"/>
              </w:rPr>
              <w:t>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Pr="00F96952" w:rsidRDefault="00F032AD" w:rsidP="00C07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2AD" w:rsidRPr="00F96952" w:rsidRDefault="00F032AD" w:rsidP="00C076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96952">
              <w:rPr>
                <w:rFonts w:ascii="宋体" w:hAnsi="宋体" w:cs="宋体" w:hint="eastAsia"/>
                <w:color w:val="000000"/>
                <w:kern w:val="0"/>
                <w:szCs w:val="21"/>
              </w:rPr>
              <w:t>原则上在秦皇岛、曹妃</w:t>
            </w:r>
            <w:proofErr w:type="gramStart"/>
            <w:r w:rsidRPr="00F96952">
              <w:rPr>
                <w:rFonts w:ascii="宋体" w:hAnsi="宋体" w:cs="宋体" w:hint="eastAsia"/>
                <w:color w:val="000000"/>
                <w:kern w:val="0"/>
                <w:szCs w:val="21"/>
              </w:rPr>
              <w:t>甸</w:t>
            </w:r>
            <w:proofErr w:type="gramEnd"/>
            <w:r w:rsidRPr="00F96952">
              <w:rPr>
                <w:rFonts w:ascii="宋体" w:hAnsi="宋体" w:cs="宋体" w:hint="eastAsia"/>
                <w:color w:val="000000"/>
                <w:kern w:val="0"/>
                <w:szCs w:val="21"/>
              </w:rPr>
              <w:t>等驻外港口，具体根据工作需要确定。</w:t>
            </w:r>
          </w:p>
        </w:tc>
      </w:tr>
    </w:tbl>
    <w:p w:rsidR="00F032AD" w:rsidRPr="00851394" w:rsidRDefault="00F032AD" w:rsidP="00325034">
      <w:pPr>
        <w:spacing w:line="600" w:lineRule="exact"/>
        <w:ind w:firstLineChars="200" w:firstLine="562"/>
        <w:rPr>
          <w:rFonts w:ascii="宋体" w:hAnsi="宋体" w:hint="eastAsia"/>
          <w:b/>
          <w:color w:val="000000"/>
          <w:sz w:val="28"/>
          <w:szCs w:val="28"/>
        </w:rPr>
      </w:pPr>
      <w:r w:rsidRPr="00851394">
        <w:rPr>
          <w:rFonts w:ascii="宋体" w:hAnsi="宋体" w:hint="eastAsia"/>
          <w:b/>
          <w:color w:val="000000"/>
          <w:sz w:val="28"/>
          <w:szCs w:val="28"/>
        </w:rPr>
        <w:t>三、薪酬待遇</w:t>
      </w:r>
    </w:p>
    <w:p w:rsidR="00F032AD" w:rsidRPr="00851394" w:rsidRDefault="00F032AD" w:rsidP="00325034">
      <w:pPr>
        <w:spacing w:line="6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公司建立完善的薪酬管理体系，定岗后税前年薪在10-15万左右，提供国家规定的</w:t>
      </w:r>
      <w:proofErr w:type="gramStart"/>
      <w:r w:rsidR="00F06310">
        <w:rPr>
          <w:rFonts w:ascii="宋体" w:hAnsi="宋体" w:hint="eastAsia"/>
          <w:color w:val="000000"/>
          <w:sz w:val="28"/>
          <w:szCs w:val="28"/>
        </w:rPr>
        <w:t>六</w:t>
      </w:r>
      <w:r w:rsidRPr="00851394">
        <w:rPr>
          <w:rFonts w:ascii="宋体" w:hAnsi="宋体" w:hint="eastAsia"/>
          <w:color w:val="000000"/>
          <w:sz w:val="28"/>
          <w:szCs w:val="28"/>
        </w:rPr>
        <w:t>险二</w:t>
      </w:r>
      <w:proofErr w:type="gramEnd"/>
      <w:r w:rsidRPr="00851394">
        <w:rPr>
          <w:rFonts w:ascii="宋体" w:hAnsi="宋体" w:hint="eastAsia"/>
          <w:color w:val="000000"/>
          <w:sz w:val="28"/>
          <w:szCs w:val="28"/>
        </w:rPr>
        <w:t>金（</w:t>
      </w:r>
      <w:r w:rsidR="00F06310">
        <w:rPr>
          <w:rFonts w:ascii="宋体" w:hAnsi="宋体" w:hint="eastAsia"/>
          <w:color w:val="000000"/>
          <w:sz w:val="28"/>
          <w:szCs w:val="28"/>
        </w:rPr>
        <w:t>包含补充医疗保险、</w:t>
      </w:r>
      <w:r w:rsidRPr="00851394">
        <w:rPr>
          <w:rFonts w:ascii="宋体" w:hAnsi="宋体" w:hint="eastAsia"/>
          <w:color w:val="000000"/>
          <w:sz w:val="28"/>
          <w:szCs w:val="28"/>
        </w:rPr>
        <w:t>公积金和企业年金）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851394">
        <w:rPr>
          <w:rFonts w:ascii="宋体" w:hAnsi="宋体" w:hint="eastAsia"/>
          <w:color w:val="000000"/>
          <w:sz w:val="28"/>
          <w:szCs w:val="28"/>
        </w:rPr>
        <w:t>带薪年假、职工</w:t>
      </w:r>
      <w:proofErr w:type="gramStart"/>
      <w:r w:rsidRPr="00851394">
        <w:rPr>
          <w:rFonts w:ascii="宋体" w:hAnsi="宋体" w:hint="eastAsia"/>
          <w:color w:val="000000"/>
          <w:sz w:val="28"/>
          <w:szCs w:val="28"/>
        </w:rPr>
        <w:t>疗</w:t>
      </w:r>
      <w:proofErr w:type="gramEnd"/>
      <w:r w:rsidRPr="00851394">
        <w:rPr>
          <w:rFonts w:ascii="宋体" w:hAnsi="宋体" w:hint="eastAsia"/>
          <w:color w:val="000000"/>
          <w:sz w:val="28"/>
          <w:szCs w:val="28"/>
        </w:rPr>
        <w:t>休养</w:t>
      </w:r>
      <w:r w:rsidR="00F06310">
        <w:rPr>
          <w:rFonts w:ascii="宋体" w:hAnsi="宋体" w:hint="eastAsia"/>
          <w:color w:val="000000"/>
          <w:sz w:val="28"/>
          <w:szCs w:val="28"/>
        </w:rPr>
        <w:t>、职工体检</w:t>
      </w:r>
      <w:r>
        <w:rPr>
          <w:rFonts w:ascii="宋体" w:hAnsi="宋体" w:hint="eastAsia"/>
          <w:color w:val="000000"/>
          <w:sz w:val="28"/>
          <w:szCs w:val="28"/>
        </w:rPr>
        <w:t>以及</w:t>
      </w:r>
      <w:r w:rsidRPr="00851394">
        <w:rPr>
          <w:rFonts w:ascii="宋体" w:hAnsi="宋体" w:hint="eastAsia"/>
          <w:color w:val="000000"/>
          <w:sz w:val="28"/>
          <w:szCs w:val="28"/>
        </w:rPr>
        <w:t>过渡房补贴、餐帖</w:t>
      </w:r>
      <w:r w:rsidR="00F06310">
        <w:rPr>
          <w:rFonts w:ascii="宋体" w:hAnsi="宋体" w:hint="eastAsia"/>
          <w:color w:val="000000"/>
          <w:sz w:val="28"/>
          <w:szCs w:val="28"/>
        </w:rPr>
        <w:t>、通讯补贴</w:t>
      </w:r>
      <w:r>
        <w:rPr>
          <w:rFonts w:ascii="宋体" w:hAnsi="宋体" w:hint="eastAsia"/>
          <w:color w:val="000000"/>
          <w:sz w:val="28"/>
          <w:szCs w:val="28"/>
        </w:rPr>
        <w:t>等福利待遇</w:t>
      </w:r>
      <w:r w:rsidRPr="00851394">
        <w:rPr>
          <w:rFonts w:ascii="宋体" w:hAnsi="宋体" w:hint="eastAsia"/>
          <w:color w:val="000000"/>
          <w:sz w:val="28"/>
          <w:szCs w:val="28"/>
        </w:rPr>
        <w:t>。</w:t>
      </w:r>
      <w:r w:rsidRPr="00545642">
        <w:rPr>
          <w:rFonts w:ascii="宋体" w:hAnsi="宋体"/>
          <w:color w:val="000000"/>
          <w:sz w:val="28"/>
          <w:szCs w:val="28"/>
        </w:rPr>
        <w:t>此外，还可享受杭州市应届毕业生生活补贴政策。</w:t>
      </w:r>
    </w:p>
    <w:p w:rsidR="00F032AD" w:rsidRPr="00F06310" w:rsidRDefault="00F032AD" w:rsidP="00325034">
      <w:pPr>
        <w:spacing w:line="600" w:lineRule="exact"/>
        <w:ind w:firstLineChars="200" w:firstLine="562"/>
        <w:rPr>
          <w:rFonts w:ascii="宋体" w:hAnsi="宋体" w:hint="eastAsia"/>
          <w:b/>
          <w:color w:val="000000"/>
          <w:sz w:val="28"/>
          <w:szCs w:val="28"/>
        </w:rPr>
      </w:pPr>
      <w:r w:rsidRPr="00851394">
        <w:rPr>
          <w:rFonts w:ascii="宋体" w:hAnsi="宋体" w:hint="eastAsia"/>
          <w:b/>
          <w:color w:val="000000"/>
          <w:sz w:val="28"/>
          <w:szCs w:val="28"/>
        </w:rPr>
        <w:t>四、应聘方式</w:t>
      </w:r>
    </w:p>
    <w:p w:rsidR="00F032AD" w:rsidRPr="00851394" w:rsidRDefault="00F032AD" w:rsidP="00325034">
      <w:pPr>
        <w:spacing w:line="6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51394">
        <w:rPr>
          <w:rFonts w:ascii="宋体" w:hAnsi="宋体" w:hint="eastAsia"/>
          <w:color w:val="000000"/>
          <w:sz w:val="28"/>
          <w:szCs w:val="28"/>
        </w:rPr>
        <w:t>1、邮箱简历投递：通过zhenengfuxingzp@sina.com投递简历（简历格式：姓名</w:t>
      </w:r>
      <w:r>
        <w:rPr>
          <w:rFonts w:ascii="宋体" w:hAnsi="宋体" w:hint="eastAsia"/>
          <w:color w:val="000000"/>
          <w:sz w:val="28"/>
          <w:szCs w:val="28"/>
        </w:rPr>
        <w:t>-应聘岗位</w:t>
      </w:r>
      <w:r w:rsidRPr="00851394">
        <w:rPr>
          <w:rFonts w:ascii="宋体" w:hAnsi="宋体" w:hint="eastAsia"/>
          <w:color w:val="000000"/>
          <w:sz w:val="28"/>
          <w:szCs w:val="28"/>
        </w:rPr>
        <w:t>-学校</w:t>
      </w:r>
      <w:r>
        <w:rPr>
          <w:rFonts w:ascii="宋体" w:hAnsi="宋体" w:hint="eastAsia"/>
          <w:color w:val="000000"/>
          <w:sz w:val="28"/>
          <w:szCs w:val="28"/>
        </w:rPr>
        <w:t>-</w:t>
      </w:r>
      <w:r w:rsidRPr="00851394">
        <w:rPr>
          <w:rFonts w:ascii="宋体" w:hAnsi="宋体" w:hint="eastAsia"/>
          <w:color w:val="000000"/>
          <w:sz w:val="28"/>
          <w:szCs w:val="28"/>
        </w:rPr>
        <w:t>专业）。简历请附毕业生推荐表、成绩单、外语等级证书等扫描件。</w:t>
      </w:r>
    </w:p>
    <w:p w:rsidR="00F032AD" w:rsidRPr="00851394" w:rsidRDefault="00F032AD" w:rsidP="00325034">
      <w:pPr>
        <w:spacing w:line="6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51394">
        <w:rPr>
          <w:rFonts w:ascii="宋体" w:hAnsi="宋体" w:hint="eastAsia"/>
          <w:color w:val="000000"/>
          <w:sz w:val="28"/>
          <w:szCs w:val="28"/>
        </w:rPr>
        <w:t>2、现场（视频）面试：经资格审查合格者，将电话通知面试，审查未通过者不再另行通知。面试将根据疫情管</w:t>
      </w:r>
      <w:proofErr w:type="gramStart"/>
      <w:r w:rsidRPr="00851394">
        <w:rPr>
          <w:rFonts w:ascii="宋体" w:hAnsi="宋体" w:hint="eastAsia"/>
          <w:color w:val="000000"/>
          <w:sz w:val="28"/>
          <w:szCs w:val="28"/>
        </w:rPr>
        <w:t>控要求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采用现场或视频形式进行</w:t>
      </w:r>
      <w:r w:rsidRPr="00851394">
        <w:rPr>
          <w:rFonts w:ascii="宋体" w:hAnsi="宋体" w:hint="eastAsia"/>
          <w:color w:val="000000"/>
          <w:sz w:val="28"/>
          <w:szCs w:val="28"/>
        </w:rPr>
        <w:t>。</w:t>
      </w:r>
    </w:p>
    <w:p w:rsidR="00F032AD" w:rsidRPr="00851394" w:rsidRDefault="00F032AD" w:rsidP="00325034">
      <w:pPr>
        <w:spacing w:line="600" w:lineRule="exact"/>
        <w:ind w:firstLineChars="200" w:firstLine="562"/>
        <w:rPr>
          <w:rFonts w:ascii="宋体" w:hAnsi="宋体" w:hint="eastAsia"/>
          <w:b/>
          <w:color w:val="000000"/>
          <w:sz w:val="28"/>
          <w:szCs w:val="28"/>
        </w:rPr>
      </w:pPr>
      <w:r w:rsidRPr="00851394">
        <w:rPr>
          <w:rFonts w:ascii="宋体" w:hAnsi="宋体" w:hint="eastAsia"/>
          <w:b/>
          <w:color w:val="000000"/>
          <w:sz w:val="28"/>
          <w:szCs w:val="28"/>
        </w:rPr>
        <w:t>五、联系方式</w:t>
      </w:r>
    </w:p>
    <w:p w:rsidR="00F06310" w:rsidRDefault="00F032AD" w:rsidP="00325034">
      <w:pPr>
        <w:spacing w:line="6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51394">
        <w:rPr>
          <w:rFonts w:ascii="宋体" w:hAnsi="宋体" w:hint="eastAsia"/>
          <w:color w:val="000000"/>
          <w:sz w:val="28"/>
          <w:szCs w:val="28"/>
        </w:rPr>
        <w:t xml:space="preserve">联系人：高女士    </w:t>
      </w:r>
    </w:p>
    <w:p w:rsidR="00F032AD" w:rsidRPr="00851394" w:rsidRDefault="00F032AD" w:rsidP="00325034">
      <w:pPr>
        <w:spacing w:line="6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51394">
        <w:rPr>
          <w:rFonts w:ascii="宋体" w:hAnsi="宋体" w:hint="eastAsia"/>
          <w:color w:val="000000"/>
          <w:sz w:val="28"/>
          <w:szCs w:val="28"/>
        </w:rPr>
        <w:t>联系电话：0571-85833070</w:t>
      </w:r>
      <w:bookmarkStart w:id="0" w:name="_GoBack"/>
      <w:bookmarkEnd w:id="0"/>
    </w:p>
    <w:p w:rsidR="00F032AD" w:rsidRDefault="00F032AD" w:rsidP="00325034">
      <w:pPr>
        <w:spacing w:line="600" w:lineRule="exact"/>
        <w:ind w:firstLineChars="200" w:firstLine="560"/>
      </w:pPr>
      <w:r w:rsidRPr="00851394">
        <w:rPr>
          <w:rFonts w:ascii="宋体" w:hAnsi="宋体" w:hint="eastAsia"/>
          <w:color w:val="000000"/>
          <w:sz w:val="28"/>
          <w:szCs w:val="28"/>
        </w:rPr>
        <w:t>电子邮箱：</w:t>
      </w:r>
      <w:hyperlink r:id="rId7" w:history="1">
        <w:r w:rsidRPr="00851394">
          <w:rPr>
            <w:rFonts w:hint="eastAsia"/>
            <w:color w:val="000000"/>
          </w:rPr>
          <w:t>zhenengfuxingzp@sina.com</w:t>
        </w:r>
      </w:hyperlink>
      <w:r w:rsidR="00BB397E">
        <w:rPr>
          <w:rFonts w:ascii="宋体" w:hAnsi="宋体" w:hint="eastAsia"/>
          <w:color w:val="000000"/>
          <w:sz w:val="28"/>
          <w:szCs w:val="28"/>
        </w:rPr>
        <w:t>。</w:t>
      </w:r>
    </w:p>
    <w:sectPr w:rsidR="00F03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61" w:rsidRDefault="00FB7361" w:rsidP="00F032AD">
      <w:r>
        <w:separator/>
      </w:r>
    </w:p>
  </w:endnote>
  <w:endnote w:type="continuationSeparator" w:id="0">
    <w:p w:rsidR="00FB7361" w:rsidRDefault="00FB7361" w:rsidP="00F0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61" w:rsidRDefault="00FB7361" w:rsidP="00F032AD">
      <w:r>
        <w:separator/>
      </w:r>
    </w:p>
  </w:footnote>
  <w:footnote w:type="continuationSeparator" w:id="0">
    <w:p w:rsidR="00FB7361" w:rsidRDefault="00FB7361" w:rsidP="00F03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CF"/>
    <w:rsid w:val="00097AD6"/>
    <w:rsid w:val="000B69B8"/>
    <w:rsid w:val="000F0434"/>
    <w:rsid w:val="00114560"/>
    <w:rsid w:val="001234C2"/>
    <w:rsid w:val="00133644"/>
    <w:rsid w:val="001A10A8"/>
    <w:rsid w:val="001B6AA5"/>
    <w:rsid w:val="001E0D9A"/>
    <w:rsid w:val="001E5522"/>
    <w:rsid w:val="00201E62"/>
    <w:rsid w:val="00211CA3"/>
    <w:rsid w:val="0029469A"/>
    <w:rsid w:val="002D5189"/>
    <w:rsid w:val="00325034"/>
    <w:rsid w:val="003F25F3"/>
    <w:rsid w:val="003F2F34"/>
    <w:rsid w:val="003F49FB"/>
    <w:rsid w:val="00423F42"/>
    <w:rsid w:val="00515FF2"/>
    <w:rsid w:val="0058138B"/>
    <w:rsid w:val="00607C9D"/>
    <w:rsid w:val="006403D5"/>
    <w:rsid w:val="00646D66"/>
    <w:rsid w:val="00671D02"/>
    <w:rsid w:val="006B6972"/>
    <w:rsid w:val="006C371A"/>
    <w:rsid w:val="006C58E9"/>
    <w:rsid w:val="006E4A57"/>
    <w:rsid w:val="00710D39"/>
    <w:rsid w:val="00735479"/>
    <w:rsid w:val="007636AB"/>
    <w:rsid w:val="00771526"/>
    <w:rsid w:val="007910C7"/>
    <w:rsid w:val="00802B1F"/>
    <w:rsid w:val="00820FF8"/>
    <w:rsid w:val="008255EA"/>
    <w:rsid w:val="00825A7C"/>
    <w:rsid w:val="0084287A"/>
    <w:rsid w:val="008C0B2F"/>
    <w:rsid w:val="008F2D69"/>
    <w:rsid w:val="00965F06"/>
    <w:rsid w:val="009706D1"/>
    <w:rsid w:val="009B31E6"/>
    <w:rsid w:val="009C75C3"/>
    <w:rsid w:val="00A07863"/>
    <w:rsid w:val="00A427C0"/>
    <w:rsid w:val="00A92A53"/>
    <w:rsid w:val="00AF2D98"/>
    <w:rsid w:val="00B15C6A"/>
    <w:rsid w:val="00B30325"/>
    <w:rsid w:val="00B623A9"/>
    <w:rsid w:val="00B92016"/>
    <w:rsid w:val="00BB1946"/>
    <w:rsid w:val="00BB397E"/>
    <w:rsid w:val="00BC15CF"/>
    <w:rsid w:val="00BC7374"/>
    <w:rsid w:val="00BF03DC"/>
    <w:rsid w:val="00C00F25"/>
    <w:rsid w:val="00C071F6"/>
    <w:rsid w:val="00C27A69"/>
    <w:rsid w:val="00C66321"/>
    <w:rsid w:val="00CA7144"/>
    <w:rsid w:val="00D366AD"/>
    <w:rsid w:val="00DA3BA0"/>
    <w:rsid w:val="00DB4AA2"/>
    <w:rsid w:val="00E25D25"/>
    <w:rsid w:val="00E50A74"/>
    <w:rsid w:val="00E5448A"/>
    <w:rsid w:val="00E627F6"/>
    <w:rsid w:val="00E91DE3"/>
    <w:rsid w:val="00EA5712"/>
    <w:rsid w:val="00EB1971"/>
    <w:rsid w:val="00ED0493"/>
    <w:rsid w:val="00ED11CA"/>
    <w:rsid w:val="00F032AD"/>
    <w:rsid w:val="00F06310"/>
    <w:rsid w:val="00F3139A"/>
    <w:rsid w:val="00F356F0"/>
    <w:rsid w:val="00F42219"/>
    <w:rsid w:val="00F44046"/>
    <w:rsid w:val="00F65AAA"/>
    <w:rsid w:val="00F82C36"/>
    <w:rsid w:val="00FB7361"/>
    <w:rsid w:val="00FC6526"/>
    <w:rsid w:val="00FC704D"/>
    <w:rsid w:val="00FE3312"/>
    <w:rsid w:val="00FE5F9A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2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2AD"/>
    <w:rPr>
      <w:sz w:val="18"/>
      <w:szCs w:val="18"/>
    </w:rPr>
  </w:style>
  <w:style w:type="paragraph" w:customStyle="1" w:styleId="3">
    <w:name w:val="正文版式自制3"/>
    <w:basedOn w:val="a"/>
    <w:rsid w:val="00F032AD"/>
    <w:pPr>
      <w:autoSpaceDE w:val="0"/>
      <w:autoSpaceDN w:val="0"/>
      <w:adjustRightInd w:val="0"/>
      <w:ind w:firstLine="397"/>
    </w:pPr>
    <w:rPr>
      <w:rFonts w:ascii="方正书宋简体" w:eastAsia="方正书宋简体" w:cs="方正书宋简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2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2AD"/>
    <w:rPr>
      <w:sz w:val="18"/>
      <w:szCs w:val="18"/>
    </w:rPr>
  </w:style>
  <w:style w:type="paragraph" w:customStyle="1" w:styleId="3">
    <w:name w:val="正文版式自制3"/>
    <w:basedOn w:val="a"/>
    <w:rsid w:val="00F032AD"/>
    <w:pPr>
      <w:autoSpaceDE w:val="0"/>
      <w:autoSpaceDN w:val="0"/>
      <w:adjustRightInd w:val="0"/>
      <w:ind w:firstLine="397"/>
    </w:pPr>
    <w:rPr>
      <w:rFonts w:ascii="方正书宋简体" w:eastAsia="方正书宋简体" w:cs="方正书宋简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enengfuxingzp@si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高樱梅</dc:creator>
  <cp:keywords/>
  <dc:description/>
  <cp:lastModifiedBy>高樱梅</cp:lastModifiedBy>
  <cp:revision>5</cp:revision>
  <dcterms:created xsi:type="dcterms:W3CDTF">2022-11-09T03:25:00Z</dcterms:created>
  <dcterms:modified xsi:type="dcterms:W3CDTF">2022-11-09T05:52:00Z</dcterms:modified>
</cp:coreProperties>
</file>