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B3355" w14:textId="421DAD09" w:rsidR="005C05B5" w:rsidRPr="005C05B5" w:rsidRDefault="005C05B5" w:rsidP="005C05B5">
      <w:pPr>
        <w:rPr>
          <w:rFonts w:ascii="黑体" w:eastAsia="黑体" w:hAnsi="黑体"/>
          <w:sz w:val="32"/>
          <w:szCs w:val="32"/>
        </w:rPr>
      </w:pPr>
      <w:bookmarkStart w:id="0" w:name="OLE_LINK1"/>
      <w:r w:rsidRPr="005C05B5">
        <w:rPr>
          <w:rFonts w:ascii="黑体" w:eastAsia="黑体" w:hAnsi="黑体" w:hint="eastAsia"/>
          <w:sz w:val="32"/>
          <w:szCs w:val="32"/>
        </w:rPr>
        <w:t>附件</w:t>
      </w:r>
      <w:r w:rsidR="00600276">
        <w:rPr>
          <w:rFonts w:ascii="黑体" w:eastAsia="黑体" w:hAnsi="黑体" w:hint="eastAsia"/>
          <w:sz w:val="32"/>
          <w:szCs w:val="32"/>
        </w:rPr>
        <w:t>五</w:t>
      </w:r>
      <w:r w:rsidRPr="005C05B5">
        <w:rPr>
          <w:rFonts w:ascii="黑体" w:eastAsia="黑体" w:hAnsi="黑体" w:hint="eastAsia"/>
          <w:sz w:val="32"/>
          <w:szCs w:val="32"/>
        </w:rPr>
        <w:t>：</w:t>
      </w:r>
    </w:p>
    <w:p w14:paraId="62DEF681" w14:textId="0F47099E" w:rsidR="005C05B5" w:rsidRDefault="00AA06EB" w:rsidP="005C05B5">
      <w:pPr>
        <w:jc w:val="center"/>
        <w:rPr>
          <w:rFonts w:ascii="黑体" w:eastAsia="黑体" w:hAnsi="黑体"/>
          <w:sz w:val="36"/>
          <w:szCs w:val="36"/>
        </w:rPr>
      </w:pPr>
      <w:r w:rsidRPr="005C05B5">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C05B5">
        <w:rPr>
          <w:rFonts w:ascii="黑体" w:eastAsia="黑体" w:hAnsi="黑体"/>
          <w:sz w:val="36"/>
          <w:szCs w:val="36"/>
        </w:rPr>
        <w:instrText>ADDIN CNKISM.UserStyle</w:instrText>
      </w:r>
      <w:r w:rsidRPr="005C05B5">
        <w:rPr>
          <w:rFonts w:ascii="黑体" w:eastAsia="黑体" w:hAnsi="黑体"/>
          <w:sz w:val="36"/>
          <w:szCs w:val="36"/>
        </w:rPr>
      </w:r>
      <w:r w:rsidRPr="005C05B5">
        <w:rPr>
          <w:rFonts w:ascii="黑体" w:eastAsia="黑体" w:hAnsi="黑体"/>
          <w:sz w:val="36"/>
          <w:szCs w:val="36"/>
        </w:rPr>
        <w:fldChar w:fldCharType="end"/>
      </w:r>
      <w:r w:rsidR="00583ACD" w:rsidRPr="005C05B5">
        <w:rPr>
          <w:rFonts w:ascii="黑体" w:eastAsia="黑体" w:hAnsi="黑体" w:hint="eastAsia"/>
          <w:sz w:val="36"/>
          <w:szCs w:val="36"/>
        </w:rPr>
        <w:t>浙江大学</w:t>
      </w:r>
      <w:r w:rsidR="00ED1F30" w:rsidRPr="005C05B5">
        <w:rPr>
          <w:rFonts w:ascii="黑体" w:eastAsia="黑体" w:hAnsi="黑体" w:hint="eastAsia"/>
          <w:sz w:val="36"/>
          <w:szCs w:val="36"/>
        </w:rPr>
        <w:t>建筑工程学院</w:t>
      </w:r>
      <w:r w:rsidR="00583ACD" w:rsidRPr="005C05B5">
        <w:rPr>
          <w:rFonts w:ascii="黑体" w:eastAsia="黑体" w:hAnsi="黑体"/>
          <w:sz w:val="36"/>
          <w:szCs w:val="36"/>
        </w:rPr>
        <w:t>第</w:t>
      </w:r>
      <w:r w:rsidR="00682A8B">
        <w:rPr>
          <w:rFonts w:ascii="黑体" w:eastAsia="黑体" w:hAnsi="黑体" w:hint="eastAsia"/>
          <w:sz w:val="36"/>
          <w:szCs w:val="36"/>
        </w:rPr>
        <w:t>二十二</w:t>
      </w:r>
      <w:r w:rsidR="00583ACD" w:rsidRPr="005C05B5">
        <w:rPr>
          <w:rFonts w:ascii="黑体" w:eastAsia="黑体" w:hAnsi="黑体" w:hint="eastAsia"/>
          <w:sz w:val="36"/>
          <w:szCs w:val="36"/>
        </w:rPr>
        <w:t>次</w:t>
      </w:r>
      <w:bookmarkEnd w:id="0"/>
      <w:r w:rsidR="00583ACD" w:rsidRPr="005C05B5">
        <w:rPr>
          <w:rFonts w:ascii="黑体" w:eastAsia="黑体" w:hAnsi="黑体" w:hint="eastAsia"/>
          <w:sz w:val="36"/>
          <w:szCs w:val="36"/>
        </w:rPr>
        <w:t>研究生</w:t>
      </w:r>
      <w:r w:rsidR="00583ACD" w:rsidRPr="005C05B5">
        <w:rPr>
          <w:rFonts w:ascii="黑体" w:eastAsia="黑体" w:hAnsi="黑体"/>
          <w:sz w:val="36"/>
          <w:szCs w:val="36"/>
        </w:rPr>
        <w:t>代表大会</w:t>
      </w:r>
    </w:p>
    <w:p w14:paraId="430E7E51" w14:textId="5FC6A619" w:rsidR="00BE0197" w:rsidRPr="005C05B5" w:rsidRDefault="00583ACD" w:rsidP="005C05B5">
      <w:pPr>
        <w:jc w:val="center"/>
        <w:rPr>
          <w:rFonts w:ascii="黑体" w:eastAsia="黑体" w:hAnsi="黑体"/>
          <w:sz w:val="36"/>
          <w:szCs w:val="36"/>
        </w:rPr>
      </w:pPr>
      <w:r w:rsidRPr="005C05B5">
        <w:rPr>
          <w:rFonts w:ascii="黑体" w:eastAsia="黑体" w:hAnsi="黑体" w:hint="eastAsia"/>
          <w:sz w:val="36"/>
          <w:szCs w:val="36"/>
        </w:rPr>
        <w:t>提案指南</w:t>
      </w:r>
    </w:p>
    <w:p w14:paraId="1E10BF12" w14:textId="34B1BFCE" w:rsidR="00BE0197" w:rsidRDefault="00682A8B">
      <w:pPr>
        <w:jc w:val="center"/>
        <w:rPr>
          <w:rFonts w:ascii="华文楷体" w:eastAsia="华文楷体" w:hAnsi="华文楷体"/>
          <w:bCs/>
          <w:sz w:val="30"/>
          <w:szCs w:val="30"/>
        </w:rPr>
      </w:pPr>
      <w:r>
        <w:rPr>
          <w:rFonts w:ascii="华文楷体" w:eastAsia="华文楷体" w:hAnsi="华文楷体" w:hint="eastAsia"/>
          <w:bCs/>
          <w:sz w:val="28"/>
          <w:szCs w:val="28"/>
        </w:rPr>
        <w:t>浙江大学建筑工程学院第二十二</w:t>
      </w:r>
      <w:r w:rsidR="00ED1F30" w:rsidRPr="00026CF9">
        <w:rPr>
          <w:rFonts w:ascii="华文楷体" w:eastAsia="华文楷体" w:hAnsi="华文楷体" w:hint="eastAsia"/>
          <w:bCs/>
          <w:sz w:val="28"/>
          <w:szCs w:val="28"/>
        </w:rPr>
        <w:t>次</w:t>
      </w:r>
      <w:r w:rsidR="00583ACD" w:rsidRPr="00026CF9">
        <w:rPr>
          <w:rFonts w:ascii="华文楷体" w:eastAsia="华文楷体" w:hAnsi="华文楷体" w:hint="eastAsia"/>
          <w:bCs/>
          <w:sz w:val="28"/>
          <w:szCs w:val="28"/>
        </w:rPr>
        <w:t>研究生</w:t>
      </w:r>
      <w:r w:rsidR="00583ACD" w:rsidRPr="00026CF9">
        <w:rPr>
          <w:rFonts w:ascii="华文楷体" w:eastAsia="华文楷体" w:hAnsi="华文楷体"/>
          <w:bCs/>
          <w:sz w:val="28"/>
          <w:szCs w:val="28"/>
        </w:rPr>
        <w:t>代表大会提案工作委员会</w:t>
      </w:r>
    </w:p>
    <w:p w14:paraId="037EE09F" w14:textId="77777777" w:rsidR="00BE0197" w:rsidRDefault="00BE0197">
      <w:pPr>
        <w:pStyle w:val="TOC3"/>
        <w:ind w:left="0"/>
      </w:pPr>
    </w:p>
    <w:p w14:paraId="357BE763" w14:textId="3F2941E4" w:rsidR="00543F0E" w:rsidRPr="00215FC7" w:rsidRDefault="00543F0E" w:rsidP="00215FC7">
      <w:pPr>
        <w:spacing w:line="360" w:lineRule="auto"/>
        <w:ind w:firstLine="645"/>
        <w:rPr>
          <w:rFonts w:ascii="仿宋" w:eastAsia="仿宋" w:hAnsi="仿宋"/>
          <w:sz w:val="28"/>
          <w:szCs w:val="28"/>
        </w:rPr>
      </w:pPr>
      <w:r w:rsidRPr="00026CF9">
        <w:rPr>
          <w:rFonts w:ascii="仿宋" w:eastAsia="仿宋" w:hAnsi="仿宋" w:hint="eastAsia"/>
          <w:sz w:val="28"/>
          <w:szCs w:val="28"/>
        </w:rPr>
        <w:t>坚持以习近平新时代中国特色社会主义思想和党的十九大精神为指导，</w:t>
      </w:r>
      <w:r w:rsidR="00FF1F54" w:rsidRPr="00026CF9">
        <w:rPr>
          <w:rFonts w:ascii="仿宋" w:eastAsia="仿宋" w:hAnsi="仿宋" w:hint="eastAsia"/>
          <w:sz w:val="28"/>
          <w:szCs w:val="28"/>
        </w:rPr>
        <w:t>紧紧围绕</w:t>
      </w:r>
      <w:r w:rsidRPr="00026CF9">
        <w:rPr>
          <w:rFonts w:ascii="仿宋" w:eastAsia="仿宋" w:hAnsi="仿宋" w:hint="eastAsia"/>
          <w:bCs/>
          <w:sz w:val="28"/>
          <w:szCs w:val="28"/>
        </w:rPr>
        <w:t>全国高校思想政治工作会议和</w:t>
      </w:r>
      <w:r w:rsidRPr="00026CF9">
        <w:rPr>
          <w:rFonts w:ascii="仿宋" w:eastAsia="仿宋" w:hAnsi="仿宋" w:hint="eastAsia"/>
          <w:sz w:val="28"/>
          <w:szCs w:val="28"/>
        </w:rPr>
        <w:t>全国教育大会思想主线，按照</w:t>
      </w:r>
      <w:r w:rsidR="00F56FB6" w:rsidRPr="00026CF9">
        <w:rPr>
          <w:rFonts w:ascii="仿宋" w:eastAsia="仿宋" w:hAnsi="仿宋" w:hint="eastAsia"/>
          <w:sz w:val="28"/>
          <w:szCs w:val="28"/>
        </w:rPr>
        <w:t>学校</w:t>
      </w:r>
      <w:r w:rsidR="00541659" w:rsidRPr="00026CF9">
        <w:rPr>
          <w:rFonts w:ascii="仿宋" w:eastAsia="仿宋" w:hAnsi="仿宋" w:hint="eastAsia"/>
          <w:sz w:val="28"/>
          <w:szCs w:val="28"/>
        </w:rPr>
        <w:t>第十四次党代会</w:t>
      </w:r>
      <w:r w:rsidRPr="00026CF9">
        <w:rPr>
          <w:rFonts w:ascii="仿宋" w:eastAsia="仿宋" w:hAnsi="仿宋" w:hint="eastAsia"/>
          <w:sz w:val="28"/>
          <w:szCs w:val="28"/>
        </w:rPr>
        <w:t>总体</w:t>
      </w:r>
      <w:r w:rsidR="00541659" w:rsidRPr="00026CF9">
        <w:rPr>
          <w:rFonts w:ascii="仿宋" w:eastAsia="仿宋" w:hAnsi="仿宋" w:hint="eastAsia"/>
          <w:sz w:val="28"/>
          <w:szCs w:val="28"/>
        </w:rPr>
        <w:t>部署</w:t>
      </w:r>
      <w:r w:rsidR="00FF1F54" w:rsidRPr="00026CF9">
        <w:rPr>
          <w:rFonts w:ascii="仿宋" w:eastAsia="仿宋" w:hAnsi="仿宋" w:hint="eastAsia"/>
          <w:sz w:val="28"/>
          <w:szCs w:val="28"/>
        </w:rPr>
        <w:t>和研究生教育教学、</w:t>
      </w:r>
      <w:r w:rsidR="00F56FB6" w:rsidRPr="00026CF9">
        <w:rPr>
          <w:rFonts w:ascii="仿宋" w:eastAsia="仿宋" w:hAnsi="仿宋" w:hint="eastAsia"/>
          <w:sz w:val="28"/>
          <w:szCs w:val="28"/>
        </w:rPr>
        <w:t>人才培养</w:t>
      </w:r>
      <w:r w:rsidRPr="00026CF9">
        <w:rPr>
          <w:rFonts w:ascii="仿宋" w:eastAsia="仿宋" w:hAnsi="仿宋" w:hint="eastAsia"/>
          <w:sz w:val="28"/>
          <w:szCs w:val="28"/>
        </w:rPr>
        <w:t>工作</w:t>
      </w:r>
      <w:r w:rsidR="00F56FB6" w:rsidRPr="00026CF9">
        <w:rPr>
          <w:rFonts w:ascii="仿宋" w:eastAsia="仿宋" w:hAnsi="仿宋" w:hint="eastAsia"/>
          <w:sz w:val="28"/>
          <w:szCs w:val="28"/>
        </w:rPr>
        <w:t>重点难点问题</w:t>
      </w:r>
      <w:r w:rsidR="00F90414" w:rsidRPr="00026CF9">
        <w:rPr>
          <w:rFonts w:ascii="仿宋" w:eastAsia="仿宋" w:hAnsi="仿宋" w:hint="eastAsia"/>
          <w:sz w:val="28"/>
          <w:szCs w:val="28"/>
        </w:rPr>
        <w:t>，</w:t>
      </w:r>
      <w:r w:rsidR="00FF1F54" w:rsidRPr="00026CF9">
        <w:rPr>
          <w:rFonts w:ascii="仿宋" w:eastAsia="仿宋" w:hAnsi="仿宋" w:hint="eastAsia"/>
          <w:sz w:val="28"/>
          <w:szCs w:val="28"/>
        </w:rPr>
        <w:t>开展</w:t>
      </w:r>
      <w:r w:rsidR="00682A8B">
        <w:rPr>
          <w:rFonts w:ascii="仿宋" w:eastAsia="仿宋" w:hAnsi="仿宋" w:hint="eastAsia"/>
          <w:sz w:val="28"/>
          <w:szCs w:val="28"/>
        </w:rPr>
        <w:t>建筑工程学院第二十二</w:t>
      </w:r>
      <w:r w:rsidR="00026CF9" w:rsidRPr="00026CF9">
        <w:rPr>
          <w:rFonts w:ascii="仿宋" w:eastAsia="仿宋" w:hAnsi="仿宋" w:hint="eastAsia"/>
          <w:sz w:val="28"/>
          <w:szCs w:val="28"/>
        </w:rPr>
        <w:t>次研究生代表大会</w:t>
      </w:r>
      <w:r w:rsidR="00FF1F54" w:rsidRPr="00026CF9">
        <w:rPr>
          <w:rFonts w:ascii="仿宋" w:eastAsia="仿宋" w:hAnsi="仿宋" w:hint="eastAsia"/>
          <w:sz w:val="28"/>
          <w:szCs w:val="28"/>
        </w:rPr>
        <w:t>提案工作。</w:t>
      </w:r>
      <w:r w:rsidR="00F56FB6" w:rsidRPr="00026CF9">
        <w:rPr>
          <w:rFonts w:ascii="仿宋" w:eastAsia="仿宋" w:hAnsi="仿宋" w:hint="eastAsia"/>
          <w:sz w:val="28"/>
          <w:szCs w:val="28"/>
        </w:rPr>
        <w:t>引导</w:t>
      </w:r>
      <w:r w:rsidR="00F56FB6" w:rsidRPr="00026CF9">
        <w:rPr>
          <w:rFonts w:ascii="仿宋" w:eastAsia="仿宋" w:hAnsi="仿宋"/>
          <w:sz w:val="28"/>
          <w:szCs w:val="28"/>
        </w:rPr>
        <w:t>研究生</w:t>
      </w:r>
      <w:r w:rsidR="00FF1F54" w:rsidRPr="00026CF9">
        <w:rPr>
          <w:rFonts w:ascii="仿宋" w:eastAsia="仿宋" w:hAnsi="仿宋" w:hint="eastAsia"/>
          <w:sz w:val="28"/>
          <w:szCs w:val="28"/>
        </w:rPr>
        <w:t>同学们</w:t>
      </w:r>
      <w:r w:rsidR="00F56FB6" w:rsidRPr="00026CF9">
        <w:rPr>
          <w:rFonts w:ascii="仿宋" w:eastAsia="仿宋" w:hAnsi="仿宋"/>
          <w:sz w:val="28"/>
          <w:szCs w:val="28"/>
        </w:rPr>
        <w:t>积极参与，献计献策</w:t>
      </w:r>
      <w:r w:rsidRPr="00026CF9">
        <w:rPr>
          <w:rFonts w:ascii="仿宋" w:eastAsia="仿宋" w:hAnsi="仿宋" w:hint="eastAsia"/>
          <w:sz w:val="28"/>
          <w:szCs w:val="28"/>
        </w:rPr>
        <w:t>，</w:t>
      </w:r>
      <w:r w:rsidR="00FF1F54" w:rsidRPr="00026CF9">
        <w:rPr>
          <w:rFonts w:ascii="仿宋" w:eastAsia="仿宋" w:hAnsi="仿宋" w:hint="eastAsia"/>
          <w:sz w:val="28"/>
          <w:szCs w:val="28"/>
        </w:rPr>
        <w:t>在</w:t>
      </w:r>
      <w:r w:rsidR="00F90414" w:rsidRPr="00026CF9">
        <w:rPr>
          <w:rFonts w:ascii="仿宋" w:eastAsia="仿宋" w:hAnsi="仿宋" w:hint="eastAsia"/>
          <w:sz w:val="28"/>
          <w:szCs w:val="28"/>
        </w:rPr>
        <w:t>为</w:t>
      </w:r>
      <w:r w:rsidRPr="00026CF9">
        <w:rPr>
          <w:rFonts w:ascii="仿宋" w:eastAsia="仿宋" w:hAnsi="仿宋" w:hint="eastAsia"/>
          <w:sz w:val="28"/>
          <w:szCs w:val="28"/>
        </w:rPr>
        <w:t>推进</w:t>
      </w:r>
      <w:r w:rsidR="00FF1F54" w:rsidRPr="00026CF9">
        <w:rPr>
          <w:rFonts w:ascii="仿宋" w:eastAsia="仿宋" w:hAnsi="仿宋" w:hint="eastAsia"/>
          <w:sz w:val="28"/>
          <w:szCs w:val="28"/>
        </w:rPr>
        <w:t>建设中国特色世界一流大学</w:t>
      </w:r>
      <w:r w:rsidR="00A57C81" w:rsidRPr="00026CF9">
        <w:rPr>
          <w:rFonts w:ascii="仿宋" w:eastAsia="仿宋" w:hAnsi="仿宋" w:hint="eastAsia"/>
          <w:sz w:val="28"/>
          <w:szCs w:val="28"/>
        </w:rPr>
        <w:t>贡献青春力量。</w:t>
      </w:r>
    </w:p>
    <w:p w14:paraId="6D68A092" w14:textId="77777777" w:rsidR="00BE0197" w:rsidRPr="00215FC7" w:rsidRDefault="00F56FB6"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一、</w:t>
      </w:r>
      <w:r w:rsidR="00583ACD" w:rsidRPr="00215FC7">
        <w:rPr>
          <w:rFonts w:ascii="仿宋" w:eastAsia="仿宋" w:hAnsi="仿宋"/>
          <w:b/>
          <w:sz w:val="28"/>
          <w:szCs w:val="28"/>
        </w:rPr>
        <w:t>提案</w:t>
      </w:r>
      <w:r w:rsidR="009C6EA0" w:rsidRPr="00215FC7">
        <w:rPr>
          <w:rFonts w:ascii="仿宋" w:eastAsia="仿宋" w:hAnsi="仿宋" w:hint="eastAsia"/>
          <w:b/>
          <w:sz w:val="28"/>
          <w:szCs w:val="28"/>
        </w:rPr>
        <w:t>参考方向</w:t>
      </w:r>
    </w:p>
    <w:p w14:paraId="70462007" w14:textId="6E773A78" w:rsidR="00386615" w:rsidRPr="00215FC7" w:rsidRDefault="000420FB" w:rsidP="00215FC7">
      <w:pPr>
        <w:spacing w:line="360" w:lineRule="auto"/>
        <w:ind w:firstLine="645"/>
        <w:rPr>
          <w:rFonts w:ascii="仿宋" w:eastAsia="仿宋" w:hAnsi="仿宋"/>
          <w:sz w:val="28"/>
          <w:szCs w:val="28"/>
        </w:rPr>
      </w:pPr>
      <w:r>
        <w:rPr>
          <w:rFonts w:ascii="仿宋" w:eastAsia="仿宋" w:hAnsi="仿宋" w:hint="eastAsia"/>
          <w:sz w:val="28"/>
          <w:szCs w:val="28"/>
        </w:rPr>
        <w:t>1</w:t>
      </w:r>
      <w:r w:rsidR="00541659" w:rsidRPr="00215FC7">
        <w:rPr>
          <w:rFonts w:ascii="仿宋" w:eastAsia="仿宋" w:hAnsi="仿宋" w:hint="eastAsia"/>
          <w:sz w:val="28"/>
          <w:szCs w:val="28"/>
        </w:rPr>
        <w:t>、</w:t>
      </w:r>
      <w:r w:rsidR="00386615" w:rsidRPr="00215FC7">
        <w:rPr>
          <w:rFonts w:ascii="仿宋" w:eastAsia="仿宋" w:hAnsi="仿宋" w:hint="eastAsia"/>
          <w:sz w:val="28"/>
          <w:szCs w:val="28"/>
        </w:rPr>
        <w:t>研究与培养</w:t>
      </w:r>
    </w:p>
    <w:p w14:paraId="4D47AB65" w14:textId="65727E2D" w:rsidR="00386615" w:rsidRPr="00215FC7" w:rsidRDefault="0038661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B70028" w:rsidRPr="00215FC7">
        <w:rPr>
          <w:rFonts w:ascii="仿宋" w:eastAsia="仿宋" w:hAnsi="仿宋" w:hint="eastAsia"/>
          <w:sz w:val="28"/>
          <w:szCs w:val="28"/>
        </w:rPr>
        <w:t>如何</w:t>
      </w:r>
      <w:r w:rsidRPr="00215FC7">
        <w:rPr>
          <w:rFonts w:ascii="仿宋" w:eastAsia="仿宋" w:hAnsi="仿宋" w:hint="eastAsia"/>
          <w:sz w:val="28"/>
          <w:szCs w:val="28"/>
        </w:rPr>
        <w:t>促进</w:t>
      </w:r>
      <w:r w:rsidR="00B70028" w:rsidRPr="00215FC7">
        <w:rPr>
          <w:rFonts w:ascii="仿宋" w:eastAsia="仿宋" w:hAnsi="仿宋" w:hint="eastAsia"/>
          <w:sz w:val="28"/>
          <w:szCs w:val="28"/>
        </w:rPr>
        <w:t>研究生培养过程中</w:t>
      </w:r>
      <w:r w:rsidRPr="00215FC7">
        <w:rPr>
          <w:rFonts w:ascii="仿宋" w:eastAsia="仿宋" w:hAnsi="仿宋" w:hint="eastAsia"/>
          <w:sz w:val="28"/>
          <w:szCs w:val="28"/>
        </w:rPr>
        <w:t>学科交叉</w:t>
      </w:r>
      <w:r w:rsidR="00DD6FCF">
        <w:rPr>
          <w:rFonts w:ascii="仿宋" w:eastAsia="仿宋" w:hAnsi="仿宋" w:hint="eastAsia"/>
          <w:sz w:val="28"/>
          <w:szCs w:val="28"/>
        </w:rPr>
        <w:t>汇聚</w:t>
      </w:r>
    </w:p>
    <w:p w14:paraId="51872F76" w14:textId="77777777" w:rsidR="00386615" w:rsidRPr="00215FC7" w:rsidRDefault="00F94C25"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00386615" w:rsidRPr="00215FC7">
        <w:rPr>
          <w:rFonts w:ascii="仿宋" w:eastAsia="仿宋" w:hAnsi="仿宋" w:hint="eastAsia"/>
          <w:sz w:val="28"/>
          <w:szCs w:val="28"/>
        </w:rPr>
        <w:t>如何完善研究生</w:t>
      </w:r>
      <w:r w:rsidR="00B70F9D">
        <w:rPr>
          <w:rFonts w:ascii="仿宋" w:eastAsia="仿宋" w:hAnsi="仿宋" w:hint="eastAsia"/>
          <w:sz w:val="28"/>
          <w:szCs w:val="28"/>
        </w:rPr>
        <w:t>教育</w:t>
      </w:r>
      <w:r w:rsidR="00B70028" w:rsidRPr="00215FC7">
        <w:rPr>
          <w:rFonts w:ascii="仿宋" w:eastAsia="仿宋" w:hAnsi="仿宋" w:hint="eastAsia"/>
          <w:sz w:val="28"/>
          <w:szCs w:val="28"/>
        </w:rPr>
        <w:t>过程中中期考核、联合培养</w:t>
      </w:r>
      <w:r w:rsidR="00B70F9D">
        <w:rPr>
          <w:rFonts w:ascii="仿宋" w:eastAsia="仿宋" w:hAnsi="仿宋" w:hint="eastAsia"/>
          <w:sz w:val="28"/>
          <w:szCs w:val="28"/>
        </w:rPr>
        <w:t>、</w:t>
      </w:r>
      <w:r w:rsidR="00B70028" w:rsidRPr="00215FC7">
        <w:rPr>
          <w:rFonts w:ascii="仿宋" w:eastAsia="仿宋" w:hAnsi="仿宋" w:hint="eastAsia"/>
          <w:sz w:val="28"/>
          <w:szCs w:val="28"/>
        </w:rPr>
        <w:t>公派出国等</w:t>
      </w:r>
      <w:r w:rsidR="00B70F9D">
        <w:rPr>
          <w:rFonts w:ascii="仿宋" w:eastAsia="仿宋" w:hAnsi="仿宋" w:hint="eastAsia"/>
          <w:sz w:val="28"/>
          <w:szCs w:val="28"/>
        </w:rPr>
        <w:t>环节</w:t>
      </w:r>
    </w:p>
    <w:p w14:paraId="4A349FAD" w14:textId="77777777" w:rsidR="00B70028" w:rsidRDefault="00B70F9D" w:rsidP="00215FC7">
      <w:pPr>
        <w:spacing w:line="360" w:lineRule="auto"/>
        <w:ind w:firstLine="645"/>
        <w:rPr>
          <w:rFonts w:ascii="仿宋" w:eastAsia="仿宋" w:hAnsi="仿宋"/>
          <w:sz w:val="28"/>
          <w:szCs w:val="28"/>
        </w:rPr>
      </w:pPr>
      <w:r>
        <w:rPr>
          <w:rFonts w:ascii="仿宋" w:eastAsia="仿宋" w:hAnsi="仿宋" w:hint="eastAsia"/>
          <w:sz w:val="28"/>
          <w:szCs w:val="28"/>
        </w:rPr>
        <w:t>（3）如何完善研究生</w:t>
      </w:r>
      <w:r w:rsidR="00FF1F54" w:rsidRPr="00215FC7">
        <w:rPr>
          <w:rFonts w:ascii="仿宋" w:eastAsia="仿宋" w:hAnsi="仿宋" w:hint="eastAsia"/>
          <w:sz w:val="28"/>
          <w:szCs w:val="28"/>
        </w:rPr>
        <w:t>发展</w:t>
      </w:r>
      <w:r>
        <w:rPr>
          <w:rFonts w:ascii="仿宋" w:eastAsia="仿宋" w:hAnsi="仿宋" w:hint="eastAsia"/>
          <w:sz w:val="28"/>
          <w:szCs w:val="28"/>
        </w:rPr>
        <w:t>与保障</w:t>
      </w:r>
      <w:r w:rsidR="00FF1F54" w:rsidRPr="00215FC7">
        <w:rPr>
          <w:rFonts w:ascii="仿宋" w:eastAsia="仿宋" w:hAnsi="仿宋" w:hint="eastAsia"/>
          <w:sz w:val="28"/>
          <w:szCs w:val="28"/>
        </w:rPr>
        <w:t>体系</w:t>
      </w:r>
    </w:p>
    <w:p w14:paraId="5FDE9992" w14:textId="77777777" w:rsidR="00375DD7" w:rsidRDefault="00375DD7" w:rsidP="00215FC7">
      <w:pPr>
        <w:spacing w:line="360" w:lineRule="auto"/>
        <w:ind w:firstLine="645"/>
        <w:rPr>
          <w:rFonts w:ascii="仿宋" w:eastAsia="仿宋" w:hAnsi="仿宋"/>
          <w:sz w:val="28"/>
          <w:szCs w:val="28"/>
        </w:rPr>
      </w:pPr>
      <w:r>
        <w:rPr>
          <w:rFonts w:ascii="仿宋" w:eastAsia="仿宋" w:hAnsi="仿宋" w:hint="eastAsia"/>
          <w:sz w:val="28"/>
          <w:szCs w:val="28"/>
        </w:rPr>
        <w:t>（4）如何提高研究生课程培养与评奖评优制度</w:t>
      </w:r>
    </w:p>
    <w:p w14:paraId="406314FD" w14:textId="288CD81E" w:rsidR="003B6316" w:rsidRPr="003B6316" w:rsidRDefault="003B6316" w:rsidP="003B6316">
      <w:pPr>
        <w:spacing w:line="360" w:lineRule="auto"/>
        <w:ind w:firstLine="645"/>
        <w:rPr>
          <w:rFonts w:ascii="仿宋" w:eastAsia="仿宋" w:hAnsi="仿宋"/>
          <w:sz w:val="28"/>
          <w:szCs w:val="28"/>
        </w:rPr>
      </w:pPr>
      <w:r w:rsidRPr="003B6316">
        <w:rPr>
          <w:rFonts w:ascii="仿宋" w:eastAsia="仿宋" w:hAnsi="仿宋" w:hint="eastAsia"/>
          <w:sz w:val="28"/>
          <w:szCs w:val="28"/>
        </w:rPr>
        <w:t>（</w:t>
      </w:r>
      <w:r>
        <w:rPr>
          <w:rFonts w:ascii="仿宋" w:eastAsia="仿宋" w:hAnsi="仿宋" w:hint="eastAsia"/>
          <w:sz w:val="28"/>
          <w:szCs w:val="28"/>
        </w:rPr>
        <w:t>5</w:t>
      </w:r>
      <w:r w:rsidRPr="003B6316">
        <w:rPr>
          <w:rFonts w:ascii="仿宋" w:eastAsia="仿宋" w:hAnsi="仿宋" w:hint="eastAsia"/>
          <w:sz w:val="28"/>
          <w:szCs w:val="28"/>
        </w:rPr>
        <w:t>）如何进一步加强产学研作用</w:t>
      </w:r>
    </w:p>
    <w:p w14:paraId="198E7A5D" w14:textId="78D0EB2A" w:rsidR="003B6316" w:rsidRPr="00375DD7" w:rsidRDefault="003B6316" w:rsidP="003B6316">
      <w:pPr>
        <w:spacing w:line="360" w:lineRule="auto"/>
        <w:ind w:firstLine="645"/>
        <w:rPr>
          <w:rFonts w:ascii="仿宋" w:eastAsia="仿宋" w:hAnsi="仿宋"/>
          <w:sz w:val="28"/>
          <w:szCs w:val="28"/>
        </w:rPr>
      </w:pPr>
      <w:r w:rsidRPr="003B6316">
        <w:rPr>
          <w:rFonts w:ascii="仿宋" w:eastAsia="仿宋" w:hAnsi="仿宋" w:hint="eastAsia"/>
          <w:sz w:val="28"/>
          <w:szCs w:val="28"/>
        </w:rPr>
        <w:t>（</w:t>
      </w:r>
      <w:r>
        <w:rPr>
          <w:rFonts w:ascii="仿宋" w:eastAsia="仿宋" w:hAnsi="仿宋" w:hint="eastAsia"/>
          <w:sz w:val="28"/>
          <w:szCs w:val="28"/>
        </w:rPr>
        <w:t>6</w:t>
      </w:r>
      <w:r w:rsidRPr="003B6316">
        <w:rPr>
          <w:rFonts w:ascii="仿宋" w:eastAsia="仿宋" w:hAnsi="仿宋" w:hint="eastAsia"/>
          <w:sz w:val="28"/>
          <w:szCs w:val="28"/>
        </w:rPr>
        <w:t>）如何加强学风建设、营造浓厚的诚信学术氛围</w:t>
      </w:r>
    </w:p>
    <w:p w14:paraId="0FFF2B94" w14:textId="41726F9E" w:rsidR="00F9761A" w:rsidRPr="00215FC7" w:rsidRDefault="000420FB" w:rsidP="00215FC7">
      <w:pPr>
        <w:spacing w:line="360" w:lineRule="auto"/>
        <w:ind w:firstLine="645"/>
        <w:rPr>
          <w:rFonts w:ascii="仿宋" w:eastAsia="仿宋" w:hAnsi="仿宋"/>
          <w:sz w:val="28"/>
          <w:szCs w:val="28"/>
        </w:rPr>
      </w:pPr>
      <w:r>
        <w:rPr>
          <w:rFonts w:ascii="仿宋" w:eastAsia="仿宋" w:hAnsi="仿宋" w:hint="eastAsia"/>
          <w:sz w:val="28"/>
          <w:szCs w:val="28"/>
        </w:rPr>
        <w:t>2</w:t>
      </w:r>
      <w:r w:rsidR="00F9761A">
        <w:rPr>
          <w:rFonts w:ascii="仿宋" w:eastAsia="仿宋" w:hAnsi="仿宋" w:hint="eastAsia"/>
          <w:sz w:val="28"/>
          <w:szCs w:val="28"/>
        </w:rPr>
        <w:t>、研究生权益维护</w:t>
      </w:r>
    </w:p>
    <w:p w14:paraId="04BD123E" w14:textId="4DC92D69" w:rsidR="00C27AD2" w:rsidRPr="00215FC7" w:rsidRDefault="00C27AD2" w:rsidP="00C27AD2">
      <w:pPr>
        <w:spacing w:line="360" w:lineRule="auto"/>
        <w:ind w:firstLine="645"/>
        <w:rPr>
          <w:rFonts w:ascii="仿宋" w:eastAsia="仿宋" w:hAnsi="仿宋"/>
          <w:sz w:val="28"/>
          <w:szCs w:val="28"/>
        </w:rPr>
      </w:pPr>
      <w:r w:rsidRPr="00215FC7">
        <w:rPr>
          <w:rFonts w:ascii="仿宋" w:eastAsia="仿宋" w:hAnsi="仿宋" w:hint="eastAsia"/>
          <w:sz w:val="28"/>
          <w:szCs w:val="28"/>
        </w:rPr>
        <w:t>（1）如何</w:t>
      </w:r>
      <w:r>
        <w:rPr>
          <w:rFonts w:ascii="仿宋" w:eastAsia="仿宋" w:hAnsi="仿宋" w:hint="eastAsia"/>
          <w:sz w:val="28"/>
          <w:szCs w:val="28"/>
        </w:rPr>
        <w:t>维护研究生群体在校园生活中的</w:t>
      </w:r>
      <w:bookmarkStart w:id="1" w:name="OLE_LINK6"/>
      <w:r>
        <w:rPr>
          <w:rFonts w:ascii="仿宋" w:eastAsia="仿宋" w:hAnsi="仿宋" w:hint="eastAsia"/>
          <w:sz w:val="28"/>
          <w:szCs w:val="28"/>
        </w:rPr>
        <w:t>切实利益</w:t>
      </w:r>
      <w:bookmarkEnd w:id="1"/>
    </w:p>
    <w:p w14:paraId="2560169F" w14:textId="3608C0BF" w:rsidR="00F9761A" w:rsidRDefault="00C27AD2" w:rsidP="00C27AD2">
      <w:pPr>
        <w:spacing w:line="360" w:lineRule="auto"/>
        <w:ind w:firstLine="645"/>
        <w:rPr>
          <w:rFonts w:ascii="仿宋" w:eastAsia="仿宋" w:hAnsi="仿宋"/>
          <w:sz w:val="28"/>
          <w:szCs w:val="28"/>
        </w:rPr>
      </w:pPr>
      <w:r w:rsidRPr="00215FC7">
        <w:rPr>
          <w:rFonts w:ascii="仿宋" w:eastAsia="仿宋" w:hAnsi="仿宋" w:hint="eastAsia"/>
          <w:sz w:val="28"/>
          <w:szCs w:val="28"/>
        </w:rPr>
        <w:lastRenderedPageBreak/>
        <w:t>（</w:t>
      </w:r>
      <w:r>
        <w:rPr>
          <w:rFonts w:ascii="仿宋" w:eastAsia="仿宋" w:hAnsi="仿宋"/>
          <w:sz w:val="28"/>
          <w:szCs w:val="28"/>
        </w:rPr>
        <w:t>2</w:t>
      </w:r>
      <w:r w:rsidRPr="00215FC7">
        <w:rPr>
          <w:rFonts w:ascii="仿宋" w:eastAsia="仿宋" w:hAnsi="仿宋" w:hint="eastAsia"/>
          <w:sz w:val="28"/>
          <w:szCs w:val="28"/>
        </w:rPr>
        <w:t>）</w:t>
      </w:r>
      <w:r>
        <w:rPr>
          <w:rFonts w:ascii="仿宋" w:eastAsia="仿宋" w:hAnsi="仿宋" w:hint="eastAsia"/>
          <w:sz w:val="28"/>
          <w:szCs w:val="28"/>
        </w:rPr>
        <w:t>如何</w:t>
      </w:r>
      <w:r w:rsidR="00483127">
        <w:rPr>
          <w:rFonts w:ascii="仿宋" w:eastAsia="仿宋" w:hAnsi="仿宋" w:hint="eastAsia"/>
          <w:sz w:val="28"/>
          <w:szCs w:val="28"/>
        </w:rPr>
        <w:t>加强信息反馈有效性，建立广大学生群体与学院的沟通桥梁</w:t>
      </w:r>
    </w:p>
    <w:p w14:paraId="429EA48C" w14:textId="77777777" w:rsidR="000420FB" w:rsidRPr="00215FC7" w:rsidRDefault="000420FB" w:rsidP="000420FB">
      <w:pPr>
        <w:spacing w:line="360" w:lineRule="auto"/>
        <w:ind w:firstLine="645"/>
        <w:rPr>
          <w:rFonts w:ascii="仿宋" w:eastAsia="仿宋" w:hAnsi="仿宋"/>
          <w:sz w:val="28"/>
          <w:szCs w:val="28"/>
        </w:rPr>
      </w:pPr>
      <w:r>
        <w:rPr>
          <w:rFonts w:ascii="仿宋" w:eastAsia="仿宋" w:hAnsi="仿宋" w:hint="eastAsia"/>
          <w:sz w:val="28"/>
          <w:szCs w:val="28"/>
        </w:rPr>
        <w:t>3</w:t>
      </w:r>
      <w:r w:rsidRPr="00215FC7">
        <w:rPr>
          <w:rFonts w:ascii="仿宋" w:eastAsia="仿宋" w:hAnsi="仿宋" w:hint="eastAsia"/>
          <w:sz w:val="28"/>
          <w:szCs w:val="28"/>
        </w:rPr>
        <w:t>、</w:t>
      </w:r>
      <w:bookmarkStart w:id="2" w:name="OLE_LINK4"/>
      <w:r w:rsidRPr="00215FC7">
        <w:rPr>
          <w:rFonts w:ascii="仿宋" w:eastAsia="仿宋" w:hAnsi="仿宋"/>
          <w:sz w:val="28"/>
          <w:szCs w:val="28"/>
        </w:rPr>
        <w:t>公共服务</w:t>
      </w:r>
      <w:r w:rsidRPr="00215FC7">
        <w:rPr>
          <w:rFonts w:ascii="仿宋" w:eastAsia="仿宋" w:hAnsi="仿宋" w:hint="eastAsia"/>
          <w:sz w:val="28"/>
          <w:szCs w:val="28"/>
        </w:rPr>
        <w:t>与资源设施</w:t>
      </w:r>
      <w:bookmarkEnd w:id="2"/>
    </w:p>
    <w:p w14:paraId="5B1B5A3C" w14:textId="77777777" w:rsidR="000420FB" w:rsidRPr="00215FC7" w:rsidRDefault="000420FB" w:rsidP="000420FB">
      <w:pPr>
        <w:spacing w:line="360" w:lineRule="auto"/>
        <w:ind w:firstLine="645"/>
        <w:rPr>
          <w:rFonts w:ascii="仿宋" w:eastAsia="仿宋" w:hAnsi="仿宋"/>
          <w:sz w:val="28"/>
          <w:szCs w:val="28"/>
        </w:rPr>
      </w:pPr>
      <w:bookmarkStart w:id="3" w:name="OLE_LINK5"/>
      <w:r w:rsidRPr="00215FC7">
        <w:rPr>
          <w:rFonts w:ascii="仿宋" w:eastAsia="仿宋" w:hAnsi="仿宋" w:hint="eastAsia"/>
          <w:sz w:val="28"/>
          <w:szCs w:val="28"/>
        </w:rPr>
        <w:t>（1）如何促进</w:t>
      </w:r>
      <w:r>
        <w:rPr>
          <w:rFonts w:ascii="仿宋" w:eastAsia="仿宋" w:hAnsi="仿宋" w:hint="eastAsia"/>
          <w:sz w:val="28"/>
          <w:szCs w:val="28"/>
        </w:rPr>
        <w:t>学院</w:t>
      </w:r>
      <w:r w:rsidRPr="00215FC7">
        <w:rPr>
          <w:rFonts w:ascii="仿宋" w:eastAsia="仿宋" w:hAnsi="仿宋" w:hint="eastAsia"/>
          <w:sz w:val="28"/>
          <w:szCs w:val="28"/>
        </w:rPr>
        <w:t>公共</w:t>
      </w:r>
      <w:r>
        <w:rPr>
          <w:rFonts w:ascii="仿宋" w:eastAsia="仿宋" w:hAnsi="仿宋" w:hint="eastAsia"/>
          <w:sz w:val="28"/>
          <w:szCs w:val="28"/>
        </w:rPr>
        <w:t>资源</w:t>
      </w:r>
      <w:r w:rsidRPr="00215FC7">
        <w:rPr>
          <w:rFonts w:ascii="仿宋" w:eastAsia="仿宋" w:hAnsi="仿宋" w:hint="eastAsia"/>
          <w:sz w:val="28"/>
          <w:szCs w:val="28"/>
        </w:rPr>
        <w:t>进一步</w:t>
      </w:r>
      <w:r>
        <w:rPr>
          <w:rFonts w:ascii="仿宋" w:eastAsia="仿宋" w:hAnsi="仿宋" w:hint="eastAsia"/>
          <w:sz w:val="28"/>
          <w:szCs w:val="28"/>
        </w:rPr>
        <w:t>优化配置服务研究生发展</w:t>
      </w:r>
    </w:p>
    <w:bookmarkEnd w:id="3"/>
    <w:p w14:paraId="4361A5A9" w14:textId="77777777" w:rsidR="000420FB" w:rsidRDefault="000420FB" w:rsidP="000420FB">
      <w:pPr>
        <w:spacing w:line="360" w:lineRule="auto"/>
        <w:ind w:firstLine="645"/>
        <w:rPr>
          <w:rFonts w:ascii="仿宋" w:eastAsia="仿宋" w:hAnsi="仿宋"/>
          <w:sz w:val="28"/>
          <w:szCs w:val="28"/>
        </w:rPr>
      </w:pPr>
      <w:r>
        <w:rPr>
          <w:rFonts w:ascii="仿宋" w:eastAsia="仿宋" w:hAnsi="仿宋" w:hint="eastAsia"/>
          <w:sz w:val="28"/>
          <w:szCs w:val="28"/>
        </w:rPr>
        <w:t>（2）</w:t>
      </w:r>
      <w:r w:rsidRPr="003B6316">
        <w:rPr>
          <w:rFonts w:ascii="仿宋" w:eastAsia="仿宋" w:hAnsi="仿宋" w:hint="eastAsia"/>
          <w:sz w:val="28"/>
          <w:szCs w:val="28"/>
        </w:rPr>
        <w:t>如何改善校园网络环境，提高校园后勤服务质量</w:t>
      </w:r>
    </w:p>
    <w:p w14:paraId="141D1386" w14:textId="77777777" w:rsidR="000420FB" w:rsidRDefault="000420FB" w:rsidP="000420FB">
      <w:pPr>
        <w:spacing w:line="360" w:lineRule="auto"/>
        <w:ind w:firstLine="645"/>
        <w:rPr>
          <w:rFonts w:ascii="仿宋" w:eastAsia="仿宋" w:hAnsi="仿宋"/>
          <w:sz w:val="28"/>
          <w:szCs w:val="28"/>
        </w:rPr>
      </w:pPr>
      <w:r w:rsidRPr="00215FC7">
        <w:rPr>
          <w:rFonts w:ascii="仿宋" w:eastAsia="仿宋" w:hAnsi="仿宋" w:hint="eastAsia"/>
          <w:sz w:val="28"/>
          <w:szCs w:val="28"/>
        </w:rPr>
        <w:t>（</w:t>
      </w:r>
      <w:r>
        <w:rPr>
          <w:rFonts w:ascii="仿宋" w:eastAsia="仿宋" w:hAnsi="仿宋" w:hint="eastAsia"/>
          <w:sz w:val="28"/>
          <w:szCs w:val="28"/>
        </w:rPr>
        <w:t>3</w:t>
      </w:r>
      <w:r w:rsidRPr="00215FC7">
        <w:rPr>
          <w:rFonts w:ascii="仿宋" w:eastAsia="仿宋" w:hAnsi="仿宋" w:hint="eastAsia"/>
          <w:sz w:val="28"/>
          <w:szCs w:val="28"/>
        </w:rPr>
        <w:t>）在</w:t>
      </w:r>
      <w:r>
        <w:rPr>
          <w:rFonts w:ascii="仿宋" w:eastAsia="仿宋" w:hAnsi="仿宋" w:hint="eastAsia"/>
          <w:sz w:val="28"/>
          <w:szCs w:val="28"/>
        </w:rPr>
        <w:t>建设中国特色世界一流大学进程中</w:t>
      </w:r>
      <w:r w:rsidRPr="00215FC7">
        <w:rPr>
          <w:rFonts w:ascii="仿宋" w:eastAsia="仿宋" w:hAnsi="仿宋" w:hint="eastAsia"/>
          <w:sz w:val="28"/>
          <w:szCs w:val="28"/>
        </w:rPr>
        <w:t>，如何让</w:t>
      </w:r>
      <w:r>
        <w:rPr>
          <w:rFonts w:ascii="仿宋" w:eastAsia="仿宋" w:hAnsi="仿宋" w:hint="eastAsia"/>
          <w:sz w:val="28"/>
          <w:szCs w:val="28"/>
        </w:rPr>
        <w:t>研究生</w:t>
      </w:r>
      <w:r w:rsidRPr="00215FC7">
        <w:rPr>
          <w:rFonts w:ascii="仿宋" w:eastAsia="仿宋" w:hAnsi="仿宋" w:hint="eastAsia"/>
          <w:sz w:val="28"/>
          <w:szCs w:val="28"/>
        </w:rPr>
        <w:t>更好参与到</w:t>
      </w:r>
      <w:r>
        <w:rPr>
          <w:rFonts w:ascii="仿宋" w:eastAsia="仿宋" w:hAnsi="仿宋" w:hint="eastAsia"/>
          <w:sz w:val="28"/>
          <w:szCs w:val="28"/>
        </w:rPr>
        <w:t>学院</w:t>
      </w:r>
      <w:r w:rsidRPr="00215FC7">
        <w:rPr>
          <w:rFonts w:ascii="仿宋" w:eastAsia="仿宋" w:hAnsi="仿宋" w:hint="eastAsia"/>
          <w:sz w:val="28"/>
          <w:szCs w:val="28"/>
        </w:rPr>
        <w:t>公共</w:t>
      </w:r>
      <w:r>
        <w:rPr>
          <w:rFonts w:ascii="仿宋" w:eastAsia="仿宋" w:hAnsi="仿宋" w:hint="eastAsia"/>
          <w:sz w:val="28"/>
          <w:szCs w:val="28"/>
        </w:rPr>
        <w:t>事</w:t>
      </w:r>
      <w:r w:rsidRPr="00215FC7">
        <w:rPr>
          <w:rFonts w:ascii="仿宋" w:eastAsia="仿宋" w:hAnsi="仿宋" w:hint="eastAsia"/>
          <w:sz w:val="28"/>
          <w:szCs w:val="28"/>
        </w:rPr>
        <w:t>务</w:t>
      </w:r>
      <w:r>
        <w:rPr>
          <w:rFonts w:ascii="仿宋" w:eastAsia="仿宋" w:hAnsi="仿宋" w:hint="eastAsia"/>
          <w:sz w:val="28"/>
          <w:szCs w:val="28"/>
        </w:rPr>
        <w:t>和美誉度建设</w:t>
      </w:r>
      <w:r w:rsidRPr="00215FC7">
        <w:rPr>
          <w:rFonts w:ascii="仿宋" w:eastAsia="仿宋" w:hAnsi="仿宋" w:hint="eastAsia"/>
          <w:sz w:val="28"/>
          <w:szCs w:val="28"/>
        </w:rPr>
        <w:t>中，</w:t>
      </w:r>
      <w:r>
        <w:rPr>
          <w:rFonts w:ascii="仿宋" w:eastAsia="仿宋" w:hAnsi="仿宋" w:hint="eastAsia"/>
          <w:sz w:val="28"/>
          <w:szCs w:val="28"/>
        </w:rPr>
        <w:t>担当</w:t>
      </w:r>
      <w:r w:rsidRPr="00215FC7">
        <w:rPr>
          <w:rFonts w:ascii="仿宋" w:eastAsia="仿宋" w:hAnsi="仿宋" w:hint="eastAsia"/>
          <w:sz w:val="28"/>
          <w:szCs w:val="28"/>
        </w:rPr>
        <w:t>“主人翁”</w:t>
      </w:r>
    </w:p>
    <w:p w14:paraId="1F24C8C9" w14:textId="507E361F" w:rsidR="000420FB" w:rsidRPr="00215FC7" w:rsidRDefault="000420FB" w:rsidP="000420FB">
      <w:pPr>
        <w:spacing w:line="360" w:lineRule="auto"/>
        <w:ind w:firstLine="645"/>
        <w:rPr>
          <w:rFonts w:ascii="仿宋" w:eastAsia="仿宋" w:hAnsi="仿宋"/>
          <w:sz w:val="28"/>
          <w:szCs w:val="28"/>
        </w:rPr>
      </w:pPr>
      <w:r>
        <w:rPr>
          <w:rFonts w:ascii="仿宋" w:eastAsia="仿宋" w:hAnsi="仿宋" w:hint="eastAsia"/>
          <w:sz w:val="28"/>
          <w:szCs w:val="28"/>
        </w:rPr>
        <w:t>4</w:t>
      </w:r>
      <w:r w:rsidRPr="00215FC7">
        <w:rPr>
          <w:rFonts w:ascii="仿宋" w:eastAsia="仿宋" w:hAnsi="仿宋" w:hint="eastAsia"/>
          <w:sz w:val="28"/>
          <w:szCs w:val="28"/>
        </w:rPr>
        <w:t>、</w:t>
      </w:r>
      <w:r>
        <w:rPr>
          <w:rFonts w:ascii="仿宋" w:eastAsia="仿宋" w:hAnsi="仿宋" w:hint="eastAsia"/>
          <w:sz w:val="28"/>
          <w:szCs w:val="28"/>
        </w:rPr>
        <w:t>立德树人与研究生</w:t>
      </w:r>
      <w:r w:rsidRPr="00215FC7">
        <w:rPr>
          <w:rFonts w:ascii="仿宋" w:eastAsia="仿宋" w:hAnsi="仿宋" w:hint="eastAsia"/>
          <w:sz w:val="28"/>
          <w:szCs w:val="28"/>
        </w:rPr>
        <w:t>思</w:t>
      </w:r>
      <w:r>
        <w:rPr>
          <w:rFonts w:ascii="仿宋" w:eastAsia="仿宋" w:hAnsi="仿宋" w:hint="eastAsia"/>
          <w:sz w:val="28"/>
          <w:szCs w:val="28"/>
        </w:rPr>
        <w:t>想政治</w:t>
      </w:r>
      <w:r w:rsidRPr="00215FC7">
        <w:rPr>
          <w:rFonts w:ascii="仿宋" w:eastAsia="仿宋" w:hAnsi="仿宋" w:hint="eastAsia"/>
          <w:sz w:val="28"/>
          <w:szCs w:val="28"/>
        </w:rPr>
        <w:t>教育</w:t>
      </w:r>
    </w:p>
    <w:p w14:paraId="61377CE4" w14:textId="77777777" w:rsidR="000420FB" w:rsidRPr="00215FC7" w:rsidRDefault="000420FB" w:rsidP="000420FB">
      <w:pPr>
        <w:spacing w:line="360" w:lineRule="auto"/>
        <w:ind w:firstLine="645"/>
        <w:rPr>
          <w:rFonts w:ascii="仿宋" w:eastAsia="仿宋" w:hAnsi="仿宋"/>
          <w:sz w:val="28"/>
          <w:szCs w:val="28"/>
        </w:rPr>
      </w:pPr>
      <w:r w:rsidRPr="00215FC7">
        <w:rPr>
          <w:rFonts w:ascii="仿宋" w:eastAsia="仿宋" w:hAnsi="仿宋" w:hint="eastAsia"/>
          <w:sz w:val="28"/>
          <w:szCs w:val="28"/>
        </w:rPr>
        <w:t>（1）如何</w:t>
      </w:r>
      <w:r>
        <w:rPr>
          <w:rFonts w:ascii="仿宋" w:eastAsia="仿宋" w:hAnsi="仿宋" w:hint="eastAsia"/>
          <w:sz w:val="28"/>
          <w:szCs w:val="28"/>
        </w:rPr>
        <w:t>进一步发挥</w:t>
      </w:r>
      <w:r w:rsidRPr="00215FC7">
        <w:rPr>
          <w:rFonts w:ascii="仿宋" w:eastAsia="仿宋" w:hAnsi="仿宋" w:hint="eastAsia"/>
          <w:sz w:val="28"/>
          <w:szCs w:val="28"/>
        </w:rPr>
        <w:t>党建在研究生思想政治</w:t>
      </w:r>
      <w:r>
        <w:rPr>
          <w:rFonts w:ascii="仿宋" w:eastAsia="仿宋" w:hAnsi="仿宋" w:hint="eastAsia"/>
          <w:sz w:val="28"/>
          <w:szCs w:val="28"/>
        </w:rPr>
        <w:t>工作中的</w:t>
      </w:r>
      <w:r w:rsidRPr="00215FC7">
        <w:rPr>
          <w:rFonts w:ascii="仿宋" w:eastAsia="仿宋" w:hAnsi="仿宋" w:hint="eastAsia"/>
          <w:sz w:val="28"/>
          <w:szCs w:val="28"/>
        </w:rPr>
        <w:t>引领</w:t>
      </w:r>
      <w:r>
        <w:rPr>
          <w:rFonts w:ascii="仿宋" w:eastAsia="仿宋" w:hAnsi="仿宋" w:hint="eastAsia"/>
          <w:sz w:val="28"/>
          <w:szCs w:val="28"/>
        </w:rPr>
        <w:t>作用</w:t>
      </w:r>
    </w:p>
    <w:p w14:paraId="28BF27AC" w14:textId="77777777" w:rsidR="000420FB" w:rsidRPr="00215FC7" w:rsidRDefault="000420FB" w:rsidP="000420FB">
      <w:pPr>
        <w:spacing w:line="360" w:lineRule="auto"/>
        <w:ind w:firstLine="645"/>
        <w:rPr>
          <w:rFonts w:ascii="仿宋" w:eastAsia="仿宋" w:hAnsi="仿宋"/>
          <w:sz w:val="28"/>
          <w:szCs w:val="28"/>
        </w:rPr>
      </w:pPr>
      <w:r w:rsidRPr="00215FC7">
        <w:rPr>
          <w:rFonts w:ascii="仿宋" w:eastAsia="仿宋" w:hAnsi="仿宋" w:hint="eastAsia"/>
          <w:sz w:val="28"/>
          <w:szCs w:val="28"/>
        </w:rPr>
        <w:t>（2）如何</w:t>
      </w:r>
      <w:r>
        <w:rPr>
          <w:rFonts w:ascii="仿宋" w:eastAsia="仿宋" w:hAnsi="仿宋" w:hint="eastAsia"/>
          <w:sz w:val="28"/>
          <w:szCs w:val="28"/>
        </w:rPr>
        <w:t>进一步促进</w:t>
      </w:r>
      <w:r w:rsidRPr="00215FC7">
        <w:rPr>
          <w:rFonts w:ascii="仿宋" w:eastAsia="仿宋" w:hAnsi="仿宋" w:hint="eastAsia"/>
          <w:sz w:val="28"/>
          <w:szCs w:val="28"/>
        </w:rPr>
        <w:t>研究生</w:t>
      </w:r>
      <w:r>
        <w:rPr>
          <w:rFonts w:ascii="仿宋" w:eastAsia="仿宋" w:hAnsi="仿宋" w:hint="eastAsia"/>
          <w:sz w:val="28"/>
          <w:szCs w:val="28"/>
        </w:rPr>
        <w:t>德、智、体、美、劳全面发展</w:t>
      </w:r>
    </w:p>
    <w:p w14:paraId="4861BA17" w14:textId="77777777" w:rsidR="000420FB" w:rsidRDefault="000420FB" w:rsidP="000420FB">
      <w:pPr>
        <w:spacing w:line="360" w:lineRule="auto"/>
        <w:ind w:firstLine="645"/>
        <w:rPr>
          <w:rFonts w:ascii="仿宋" w:eastAsia="仿宋" w:hAnsi="仿宋"/>
          <w:sz w:val="28"/>
          <w:szCs w:val="28"/>
        </w:rPr>
      </w:pPr>
      <w:r w:rsidRPr="00215FC7">
        <w:rPr>
          <w:rFonts w:ascii="仿宋" w:eastAsia="仿宋" w:hAnsi="仿宋" w:hint="eastAsia"/>
          <w:sz w:val="28"/>
          <w:szCs w:val="28"/>
        </w:rPr>
        <w:t>（3）如何</w:t>
      </w:r>
      <w:r>
        <w:rPr>
          <w:rFonts w:ascii="仿宋" w:eastAsia="仿宋" w:hAnsi="仿宋" w:hint="eastAsia"/>
          <w:sz w:val="28"/>
          <w:szCs w:val="28"/>
        </w:rPr>
        <w:t>进一步挖掘</w:t>
      </w:r>
      <w:r w:rsidRPr="00215FC7">
        <w:rPr>
          <w:rFonts w:ascii="仿宋" w:eastAsia="仿宋" w:hAnsi="仿宋" w:hint="eastAsia"/>
          <w:sz w:val="28"/>
          <w:szCs w:val="28"/>
        </w:rPr>
        <w:t>社会实践在研究生</w:t>
      </w:r>
      <w:r>
        <w:rPr>
          <w:rFonts w:ascii="仿宋" w:eastAsia="仿宋" w:hAnsi="仿宋" w:hint="eastAsia"/>
          <w:sz w:val="28"/>
          <w:szCs w:val="28"/>
        </w:rPr>
        <w:t>思政</w:t>
      </w:r>
      <w:r w:rsidRPr="00215FC7">
        <w:rPr>
          <w:rFonts w:ascii="仿宋" w:eastAsia="仿宋" w:hAnsi="仿宋" w:hint="eastAsia"/>
          <w:sz w:val="28"/>
          <w:szCs w:val="28"/>
        </w:rPr>
        <w:t>教育中的</w:t>
      </w:r>
      <w:r>
        <w:rPr>
          <w:rFonts w:ascii="仿宋" w:eastAsia="仿宋" w:hAnsi="仿宋" w:hint="eastAsia"/>
          <w:sz w:val="28"/>
          <w:szCs w:val="28"/>
        </w:rPr>
        <w:t>育人功能</w:t>
      </w:r>
    </w:p>
    <w:p w14:paraId="682CDE91" w14:textId="77777777" w:rsidR="000420FB" w:rsidRDefault="000420FB" w:rsidP="000420FB">
      <w:pPr>
        <w:spacing w:line="360" w:lineRule="auto"/>
        <w:ind w:firstLine="645"/>
        <w:rPr>
          <w:rFonts w:ascii="仿宋" w:eastAsia="仿宋" w:hAnsi="仿宋"/>
          <w:sz w:val="28"/>
          <w:szCs w:val="28"/>
        </w:rPr>
      </w:pPr>
      <w:r w:rsidRPr="00215FC7">
        <w:rPr>
          <w:rFonts w:ascii="仿宋" w:eastAsia="仿宋" w:hAnsi="仿宋" w:hint="eastAsia"/>
          <w:sz w:val="28"/>
          <w:szCs w:val="28"/>
        </w:rPr>
        <w:t>（4）如何加强社会实践环节</w:t>
      </w:r>
      <w:r>
        <w:rPr>
          <w:rFonts w:ascii="仿宋" w:eastAsia="仿宋" w:hAnsi="仿宋" w:hint="eastAsia"/>
          <w:sz w:val="28"/>
          <w:szCs w:val="28"/>
        </w:rPr>
        <w:t>在研究生教育中的作用</w:t>
      </w:r>
    </w:p>
    <w:p w14:paraId="1C635531" w14:textId="77777777" w:rsidR="000420FB" w:rsidRDefault="000420FB" w:rsidP="000420FB">
      <w:pPr>
        <w:spacing w:line="360" w:lineRule="auto"/>
        <w:ind w:firstLine="645"/>
        <w:rPr>
          <w:rFonts w:ascii="仿宋" w:eastAsia="仿宋" w:hAnsi="仿宋"/>
          <w:sz w:val="28"/>
          <w:szCs w:val="28"/>
        </w:rPr>
      </w:pPr>
      <w:r>
        <w:rPr>
          <w:rFonts w:ascii="仿宋" w:eastAsia="仿宋" w:hAnsi="仿宋" w:hint="eastAsia"/>
          <w:sz w:val="28"/>
          <w:szCs w:val="28"/>
        </w:rPr>
        <w:t>（5）如何</w:t>
      </w:r>
      <w:r w:rsidRPr="00B510E1">
        <w:rPr>
          <w:rFonts w:ascii="仿宋" w:eastAsia="仿宋" w:hAnsi="仿宋" w:hint="eastAsia"/>
          <w:sz w:val="28"/>
          <w:szCs w:val="28"/>
        </w:rPr>
        <w:t>加强</w:t>
      </w:r>
      <w:r>
        <w:rPr>
          <w:rFonts w:ascii="仿宋" w:eastAsia="仿宋" w:hAnsi="仿宋" w:hint="eastAsia"/>
          <w:sz w:val="28"/>
          <w:szCs w:val="28"/>
        </w:rPr>
        <w:t>研究生干部政治历练</w:t>
      </w:r>
    </w:p>
    <w:p w14:paraId="29C7FD96" w14:textId="77777777" w:rsidR="000420FB" w:rsidRDefault="000420FB" w:rsidP="000420FB">
      <w:pPr>
        <w:spacing w:line="360" w:lineRule="auto"/>
        <w:ind w:firstLine="645"/>
        <w:rPr>
          <w:rFonts w:ascii="仿宋" w:eastAsia="仿宋" w:hAnsi="仿宋"/>
          <w:sz w:val="28"/>
          <w:szCs w:val="28"/>
        </w:rPr>
      </w:pPr>
      <w:r>
        <w:rPr>
          <w:rFonts w:ascii="仿宋" w:eastAsia="仿宋" w:hAnsi="仿宋" w:hint="eastAsia"/>
          <w:sz w:val="28"/>
          <w:szCs w:val="28"/>
        </w:rPr>
        <w:t>（6）如何促进导学团队建设</w:t>
      </w:r>
    </w:p>
    <w:p w14:paraId="78583396" w14:textId="77777777" w:rsidR="000420FB" w:rsidRDefault="000420FB" w:rsidP="000420FB">
      <w:pPr>
        <w:spacing w:line="360" w:lineRule="auto"/>
        <w:ind w:firstLine="645"/>
        <w:rPr>
          <w:rFonts w:ascii="仿宋" w:eastAsia="仿宋" w:hAnsi="仿宋"/>
          <w:sz w:val="28"/>
          <w:szCs w:val="28"/>
        </w:rPr>
      </w:pPr>
      <w:r>
        <w:rPr>
          <w:rFonts w:ascii="仿宋" w:eastAsia="仿宋" w:hAnsi="仿宋" w:hint="eastAsia"/>
          <w:sz w:val="28"/>
          <w:szCs w:val="28"/>
        </w:rPr>
        <w:t>（7）如何完善研究生心理健康教育机制</w:t>
      </w:r>
    </w:p>
    <w:p w14:paraId="640DAFD3" w14:textId="77777777" w:rsidR="000420FB" w:rsidRDefault="000420FB" w:rsidP="000420FB">
      <w:pPr>
        <w:spacing w:line="360" w:lineRule="auto"/>
        <w:ind w:firstLine="645"/>
        <w:rPr>
          <w:rFonts w:ascii="仿宋" w:eastAsia="仿宋" w:hAnsi="仿宋"/>
          <w:sz w:val="28"/>
          <w:szCs w:val="28"/>
        </w:rPr>
      </w:pPr>
      <w:r w:rsidRPr="00215FC7">
        <w:rPr>
          <w:rFonts w:ascii="仿宋" w:eastAsia="仿宋" w:hAnsi="仿宋" w:hint="eastAsia"/>
          <w:sz w:val="28"/>
          <w:szCs w:val="28"/>
        </w:rPr>
        <w:t>5、其他研究生普遍关心问题的提案</w:t>
      </w:r>
    </w:p>
    <w:p w14:paraId="0EF6D60D" w14:textId="77777777" w:rsidR="00F94C25" w:rsidRPr="00215FC7" w:rsidRDefault="00541659"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二、</w:t>
      </w:r>
      <w:r w:rsidR="001B79B5" w:rsidRPr="00215FC7">
        <w:rPr>
          <w:rFonts w:ascii="仿宋" w:eastAsia="仿宋" w:hAnsi="仿宋" w:hint="eastAsia"/>
          <w:b/>
          <w:sz w:val="28"/>
          <w:szCs w:val="28"/>
        </w:rPr>
        <w:t>提案的注意事项</w:t>
      </w:r>
    </w:p>
    <w:p w14:paraId="2E7E74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215FC7" w:rsidRPr="00215FC7">
        <w:rPr>
          <w:rFonts w:ascii="仿宋" w:eastAsia="仿宋" w:hAnsi="仿宋" w:hint="eastAsia"/>
          <w:sz w:val="28"/>
          <w:szCs w:val="28"/>
        </w:rPr>
        <w:t>、</w:t>
      </w:r>
      <w:r w:rsidRPr="00215FC7">
        <w:rPr>
          <w:rFonts w:ascii="仿宋" w:eastAsia="仿宋" w:hAnsi="仿宋" w:hint="eastAsia"/>
          <w:sz w:val="28"/>
          <w:szCs w:val="28"/>
        </w:rPr>
        <w:t>提案</w:t>
      </w:r>
      <w:r w:rsidRPr="00215FC7">
        <w:rPr>
          <w:rFonts w:ascii="仿宋" w:eastAsia="仿宋" w:hAnsi="仿宋"/>
          <w:sz w:val="28"/>
          <w:szCs w:val="28"/>
        </w:rPr>
        <w:t>符合下列条件之一的，</w:t>
      </w:r>
      <w:r w:rsidRPr="00215FC7">
        <w:rPr>
          <w:rFonts w:ascii="仿宋" w:eastAsia="仿宋" w:hAnsi="仿宋" w:hint="eastAsia"/>
          <w:sz w:val="28"/>
          <w:szCs w:val="28"/>
        </w:rPr>
        <w:t>可以</w:t>
      </w:r>
      <w:r w:rsidRPr="00215FC7">
        <w:rPr>
          <w:rFonts w:ascii="仿宋" w:eastAsia="仿宋" w:hAnsi="仿宋"/>
          <w:sz w:val="28"/>
          <w:szCs w:val="28"/>
        </w:rPr>
        <w:t>立案：</w:t>
      </w:r>
    </w:p>
    <w:p w14:paraId="44520D9E" w14:textId="3F2202DA"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（1）能够</w:t>
      </w:r>
      <w:r w:rsidRPr="00215FC7">
        <w:rPr>
          <w:rFonts w:ascii="仿宋" w:eastAsia="仿宋" w:hAnsi="仿宋"/>
          <w:sz w:val="28"/>
          <w:szCs w:val="28"/>
        </w:rPr>
        <w:t>参与</w:t>
      </w:r>
      <w:r w:rsidR="00C27AD2">
        <w:rPr>
          <w:rFonts w:ascii="仿宋" w:eastAsia="仿宋" w:hAnsi="仿宋" w:hint="eastAsia"/>
          <w:sz w:val="28"/>
          <w:szCs w:val="28"/>
        </w:rPr>
        <w:t>学院总体</w:t>
      </w:r>
      <w:r w:rsidRPr="00215FC7">
        <w:rPr>
          <w:rFonts w:ascii="仿宋" w:eastAsia="仿宋" w:hAnsi="仿宋"/>
          <w:sz w:val="28"/>
          <w:szCs w:val="28"/>
        </w:rPr>
        <w:t>建设和管理</w:t>
      </w:r>
      <w:r w:rsidR="00C27AD2">
        <w:rPr>
          <w:rFonts w:ascii="仿宋" w:eastAsia="仿宋" w:hAnsi="仿宋" w:hint="eastAsia"/>
          <w:sz w:val="28"/>
          <w:szCs w:val="28"/>
        </w:rPr>
        <w:t>工作</w:t>
      </w:r>
      <w:r w:rsidRPr="00215FC7">
        <w:rPr>
          <w:rFonts w:ascii="仿宋" w:eastAsia="仿宋" w:hAnsi="仿宋"/>
          <w:sz w:val="28"/>
          <w:szCs w:val="28"/>
        </w:rPr>
        <w:t>；</w:t>
      </w:r>
    </w:p>
    <w:p w14:paraId="1AE149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（2）能够</w:t>
      </w:r>
      <w:r w:rsidRPr="00215FC7">
        <w:rPr>
          <w:rFonts w:ascii="仿宋" w:eastAsia="仿宋" w:hAnsi="仿宋"/>
          <w:sz w:val="28"/>
          <w:szCs w:val="28"/>
        </w:rPr>
        <w:t>反映广大同学的合理要求；</w:t>
      </w:r>
    </w:p>
    <w:p w14:paraId="4FD74568"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（3）具有</w:t>
      </w:r>
      <w:r w:rsidRPr="00215FC7">
        <w:rPr>
          <w:rFonts w:ascii="仿宋" w:eastAsia="仿宋" w:hAnsi="仿宋"/>
          <w:sz w:val="28"/>
          <w:szCs w:val="28"/>
        </w:rPr>
        <w:t>一定的代表性，能够反映一类现象或问题。</w:t>
      </w:r>
    </w:p>
    <w:p w14:paraId="108E8DE3"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sz w:val="28"/>
          <w:szCs w:val="28"/>
        </w:rPr>
        <w:t>2</w:t>
      </w:r>
      <w:r w:rsidR="00215FC7" w:rsidRPr="00215FC7">
        <w:rPr>
          <w:rFonts w:ascii="仿宋" w:eastAsia="仿宋" w:hAnsi="仿宋" w:hint="eastAsia"/>
          <w:sz w:val="28"/>
          <w:szCs w:val="28"/>
        </w:rPr>
        <w:t>、</w:t>
      </w:r>
      <w:r w:rsidRPr="00215FC7">
        <w:rPr>
          <w:rFonts w:ascii="仿宋" w:eastAsia="仿宋" w:hAnsi="仿宋"/>
          <w:sz w:val="28"/>
          <w:szCs w:val="28"/>
        </w:rPr>
        <w:t>提案有下列情况之一的，</w:t>
      </w:r>
      <w:r w:rsidRPr="00215FC7">
        <w:rPr>
          <w:rFonts w:ascii="仿宋" w:eastAsia="仿宋" w:hAnsi="仿宋" w:hint="eastAsia"/>
          <w:sz w:val="28"/>
          <w:szCs w:val="28"/>
        </w:rPr>
        <w:t>提案</w:t>
      </w:r>
      <w:r w:rsidRPr="00215FC7">
        <w:rPr>
          <w:rFonts w:ascii="仿宋" w:eastAsia="仿宋" w:hAnsi="仿宋"/>
          <w:sz w:val="28"/>
          <w:szCs w:val="28"/>
        </w:rPr>
        <w:t>不成立</w:t>
      </w:r>
      <w:r w:rsidRPr="00215FC7">
        <w:rPr>
          <w:rFonts w:ascii="仿宋" w:eastAsia="仿宋" w:hAnsi="仿宋" w:hint="eastAsia"/>
          <w:sz w:val="28"/>
          <w:szCs w:val="28"/>
        </w:rPr>
        <w:t>，</w:t>
      </w:r>
      <w:r w:rsidRPr="00215FC7">
        <w:rPr>
          <w:rFonts w:ascii="仿宋" w:eastAsia="仿宋" w:hAnsi="仿宋"/>
          <w:sz w:val="28"/>
          <w:szCs w:val="28"/>
        </w:rPr>
        <w:t>转意见、建议：</w:t>
      </w:r>
    </w:p>
    <w:p w14:paraId="47E5EE8B"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lastRenderedPageBreak/>
        <w:t>（1）</w:t>
      </w:r>
      <w:r w:rsidRPr="00215FC7">
        <w:rPr>
          <w:rFonts w:ascii="仿宋" w:eastAsia="仿宋" w:hAnsi="仿宋"/>
          <w:sz w:val="28"/>
          <w:szCs w:val="28"/>
        </w:rPr>
        <w:t>过于简单</w:t>
      </w:r>
      <w:r w:rsidRPr="00215FC7">
        <w:rPr>
          <w:rFonts w:ascii="仿宋" w:eastAsia="仿宋" w:hAnsi="仿宋" w:hint="eastAsia"/>
          <w:sz w:val="28"/>
          <w:szCs w:val="28"/>
        </w:rPr>
        <w:t>，</w:t>
      </w:r>
      <w:r w:rsidRPr="00215FC7">
        <w:rPr>
          <w:rFonts w:ascii="仿宋" w:eastAsia="仿宋" w:hAnsi="仿宋"/>
          <w:sz w:val="28"/>
          <w:szCs w:val="28"/>
        </w:rPr>
        <w:t>缺少说服力</w:t>
      </w:r>
      <w:r w:rsidRPr="00215FC7">
        <w:rPr>
          <w:rFonts w:ascii="仿宋" w:eastAsia="仿宋" w:hAnsi="仿宋" w:hint="eastAsia"/>
          <w:sz w:val="28"/>
          <w:szCs w:val="28"/>
        </w:rPr>
        <w:t>；</w:t>
      </w:r>
    </w:p>
    <w:p w14:paraId="5AFD235C"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一事多议</w:t>
      </w:r>
      <w:r w:rsidRPr="00215FC7">
        <w:rPr>
          <w:rFonts w:ascii="仿宋" w:eastAsia="仿宋" w:hAnsi="仿宋" w:hint="eastAsia"/>
          <w:sz w:val="28"/>
          <w:szCs w:val="28"/>
        </w:rPr>
        <w:t>，</w:t>
      </w:r>
      <w:r w:rsidRPr="00215FC7">
        <w:rPr>
          <w:rFonts w:ascii="仿宋" w:eastAsia="仿宋" w:hAnsi="仿宋"/>
          <w:sz w:val="28"/>
          <w:szCs w:val="28"/>
        </w:rPr>
        <w:t>多事混杂</w:t>
      </w:r>
      <w:r w:rsidRPr="00215FC7">
        <w:rPr>
          <w:rFonts w:ascii="仿宋" w:eastAsia="仿宋" w:hAnsi="仿宋" w:hint="eastAsia"/>
          <w:sz w:val="28"/>
          <w:szCs w:val="28"/>
        </w:rPr>
        <w:t>；</w:t>
      </w:r>
    </w:p>
    <w:p w14:paraId="3C426A99"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关注的问题过小</w:t>
      </w:r>
      <w:r w:rsidRPr="00215FC7">
        <w:rPr>
          <w:rFonts w:ascii="仿宋" w:eastAsia="仿宋" w:hAnsi="仿宋" w:hint="eastAsia"/>
          <w:sz w:val="28"/>
          <w:szCs w:val="28"/>
        </w:rPr>
        <w:t>。</w:t>
      </w:r>
    </w:p>
    <w:p w14:paraId="5B0031D1"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00215FC7" w:rsidRPr="00215FC7">
        <w:rPr>
          <w:rFonts w:ascii="仿宋" w:eastAsia="仿宋" w:hAnsi="仿宋" w:hint="eastAsia"/>
          <w:sz w:val="28"/>
          <w:szCs w:val="28"/>
        </w:rPr>
        <w:t>、</w:t>
      </w:r>
      <w:r w:rsidRPr="00215FC7">
        <w:rPr>
          <w:rFonts w:ascii="仿宋" w:eastAsia="仿宋" w:hAnsi="仿宋" w:hint="eastAsia"/>
          <w:sz w:val="28"/>
          <w:szCs w:val="28"/>
        </w:rPr>
        <w:t>提案有</w:t>
      </w:r>
      <w:r w:rsidRPr="00215FC7">
        <w:rPr>
          <w:rFonts w:ascii="仿宋" w:eastAsia="仿宋" w:hAnsi="仿宋"/>
          <w:sz w:val="28"/>
          <w:szCs w:val="28"/>
        </w:rPr>
        <w:t>下列情况之一的，不予立案</w:t>
      </w:r>
      <w:r w:rsidRPr="00215FC7">
        <w:rPr>
          <w:rFonts w:ascii="仿宋" w:eastAsia="仿宋" w:hAnsi="仿宋" w:hint="eastAsia"/>
          <w:sz w:val="28"/>
          <w:szCs w:val="28"/>
        </w:rPr>
        <w:t>：</w:t>
      </w:r>
    </w:p>
    <w:p w14:paraId="31840EA5" w14:textId="13D8411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Pr="00215FC7">
        <w:rPr>
          <w:rFonts w:ascii="仿宋" w:eastAsia="仿宋" w:hAnsi="仿宋"/>
          <w:sz w:val="28"/>
          <w:szCs w:val="28"/>
        </w:rPr>
        <w:t>不符合党和国家的方针</w:t>
      </w:r>
      <w:r w:rsidRPr="00215FC7">
        <w:rPr>
          <w:rFonts w:ascii="仿宋" w:eastAsia="仿宋" w:hAnsi="仿宋" w:hint="eastAsia"/>
          <w:sz w:val="28"/>
          <w:szCs w:val="28"/>
        </w:rPr>
        <w:t>、</w:t>
      </w:r>
      <w:r w:rsidRPr="00215FC7">
        <w:rPr>
          <w:rFonts w:ascii="仿宋" w:eastAsia="仿宋" w:hAnsi="仿宋"/>
          <w:sz w:val="28"/>
          <w:szCs w:val="28"/>
        </w:rPr>
        <w:t>政策</w:t>
      </w:r>
      <w:r w:rsidRPr="00215FC7">
        <w:rPr>
          <w:rFonts w:ascii="仿宋" w:eastAsia="仿宋" w:hAnsi="仿宋" w:hint="eastAsia"/>
          <w:sz w:val="28"/>
          <w:szCs w:val="28"/>
        </w:rPr>
        <w:t>、</w:t>
      </w:r>
      <w:r w:rsidRPr="00215FC7">
        <w:rPr>
          <w:rFonts w:ascii="仿宋" w:eastAsia="仿宋" w:hAnsi="仿宋"/>
          <w:sz w:val="28"/>
          <w:szCs w:val="28"/>
        </w:rPr>
        <w:t>法律</w:t>
      </w:r>
      <w:r w:rsidRPr="00215FC7">
        <w:rPr>
          <w:rFonts w:ascii="仿宋" w:eastAsia="仿宋" w:hAnsi="仿宋" w:hint="eastAsia"/>
          <w:sz w:val="28"/>
          <w:szCs w:val="28"/>
        </w:rPr>
        <w:t>、</w:t>
      </w:r>
      <w:r w:rsidRPr="00215FC7">
        <w:rPr>
          <w:rFonts w:ascii="仿宋" w:eastAsia="仿宋" w:hAnsi="仿宋"/>
          <w:sz w:val="28"/>
          <w:szCs w:val="28"/>
        </w:rPr>
        <w:t>法规</w:t>
      </w:r>
      <w:r w:rsidRPr="00215FC7">
        <w:rPr>
          <w:rFonts w:ascii="仿宋" w:eastAsia="仿宋" w:hAnsi="仿宋" w:hint="eastAsia"/>
          <w:sz w:val="28"/>
          <w:szCs w:val="28"/>
        </w:rPr>
        <w:t>；</w:t>
      </w:r>
    </w:p>
    <w:p w14:paraId="3232A31D" w14:textId="63674D6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不属于本校和本届</w:t>
      </w:r>
      <w:r w:rsidRPr="00215FC7">
        <w:rPr>
          <w:rFonts w:ascii="仿宋" w:eastAsia="仿宋" w:hAnsi="仿宋" w:hint="eastAsia"/>
          <w:sz w:val="28"/>
          <w:szCs w:val="28"/>
        </w:rPr>
        <w:t>研代会</w:t>
      </w:r>
      <w:r w:rsidRPr="00215FC7">
        <w:rPr>
          <w:rFonts w:ascii="仿宋" w:eastAsia="仿宋" w:hAnsi="仿宋"/>
          <w:sz w:val="28"/>
          <w:szCs w:val="28"/>
        </w:rPr>
        <w:t>职权范围</w:t>
      </w:r>
      <w:r w:rsidRPr="00215FC7">
        <w:rPr>
          <w:rFonts w:ascii="仿宋" w:eastAsia="仿宋" w:hAnsi="仿宋" w:hint="eastAsia"/>
          <w:sz w:val="28"/>
          <w:szCs w:val="28"/>
        </w:rPr>
        <w:t>；</w:t>
      </w:r>
    </w:p>
    <w:p w14:paraId="5BA85AD6" w14:textId="7D8DED24"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不具代表性</w:t>
      </w:r>
      <w:r w:rsidRPr="00215FC7">
        <w:rPr>
          <w:rFonts w:ascii="仿宋" w:eastAsia="仿宋" w:hAnsi="仿宋" w:hint="eastAsia"/>
          <w:sz w:val="28"/>
          <w:szCs w:val="28"/>
        </w:rPr>
        <w:t>，</w:t>
      </w:r>
      <w:r w:rsidRPr="00215FC7">
        <w:rPr>
          <w:rFonts w:ascii="仿宋" w:eastAsia="仿宋" w:hAnsi="仿宋"/>
          <w:sz w:val="28"/>
          <w:szCs w:val="28"/>
        </w:rPr>
        <w:t>仅涉及个人的具体问题</w:t>
      </w:r>
      <w:r w:rsidRPr="00215FC7">
        <w:rPr>
          <w:rFonts w:ascii="仿宋" w:eastAsia="仿宋" w:hAnsi="仿宋" w:hint="eastAsia"/>
          <w:sz w:val="28"/>
          <w:szCs w:val="28"/>
        </w:rPr>
        <w:t>；</w:t>
      </w:r>
    </w:p>
    <w:p w14:paraId="64B1B2A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（4）内容</w:t>
      </w:r>
      <w:r w:rsidRPr="00215FC7">
        <w:rPr>
          <w:rFonts w:ascii="仿宋" w:eastAsia="仿宋" w:hAnsi="仿宋"/>
          <w:sz w:val="28"/>
          <w:szCs w:val="28"/>
        </w:rPr>
        <w:t>空泛、建议笼统，缺乏可操作性</w:t>
      </w:r>
      <w:r w:rsidRPr="00215FC7">
        <w:rPr>
          <w:rFonts w:ascii="仿宋" w:eastAsia="仿宋" w:hAnsi="仿宋" w:hint="eastAsia"/>
          <w:sz w:val="28"/>
          <w:szCs w:val="28"/>
        </w:rPr>
        <w:t>。</w:t>
      </w:r>
    </w:p>
    <w:p w14:paraId="101EEA77" w14:textId="5CCA70F6" w:rsidR="00BE0197" w:rsidRPr="00215FC7" w:rsidRDefault="00583ACD" w:rsidP="00215FC7">
      <w:pPr>
        <w:spacing w:line="360" w:lineRule="auto"/>
        <w:ind w:firstLine="645"/>
        <w:rPr>
          <w:rFonts w:ascii="仿宋" w:eastAsia="仿宋" w:hAnsi="仿宋"/>
          <w:sz w:val="28"/>
          <w:szCs w:val="28"/>
        </w:rPr>
      </w:pPr>
      <w:r w:rsidRPr="00026CF9">
        <w:rPr>
          <w:rFonts w:ascii="仿宋" w:eastAsia="仿宋" w:hAnsi="仿宋"/>
          <w:sz w:val="28"/>
          <w:szCs w:val="28"/>
        </w:rPr>
        <w:t>4</w:t>
      </w:r>
      <w:r w:rsidR="00215FC7" w:rsidRPr="00026CF9">
        <w:rPr>
          <w:rFonts w:ascii="仿宋" w:eastAsia="仿宋" w:hAnsi="仿宋" w:hint="eastAsia"/>
          <w:sz w:val="28"/>
          <w:szCs w:val="28"/>
        </w:rPr>
        <w:t>、</w:t>
      </w:r>
      <w:r w:rsidRPr="00026CF9">
        <w:rPr>
          <w:rFonts w:ascii="仿宋" w:eastAsia="仿宋" w:hAnsi="仿宋"/>
          <w:sz w:val="28"/>
          <w:szCs w:val="28"/>
        </w:rPr>
        <w:t>提案应由</w:t>
      </w:r>
      <w:r w:rsidR="00AA06EB" w:rsidRPr="00026CF9">
        <w:rPr>
          <w:rFonts w:ascii="仿宋" w:eastAsia="仿宋" w:hAnsi="仿宋" w:hint="eastAsia"/>
          <w:sz w:val="28"/>
          <w:szCs w:val="28"/>
        </w:rPr>
        <w:t>各行政班</w:t>
      </w:r>
      <w:r w:rsidRPr="00026CF9">
        <w:rPr>
          <w:rFonts w:ascii="仿宋" w:eastAsia="仿宋" w:hAnsi="仿宋" w:hint="eastAsia"/>
          <w:sz w:val="28"/>
          <w:szCs w:val="28"/>
        </w:rPr>
        <w:t>代表</w:t>
      </w:r>
      <w:r w:rsidRPr="00026CF9">
        <w:rPr>
          <w:rFonts w:ascii="仿宋" w:eastAsia="仿宋" w:hAnsi="仿宋"/>
          <w:sz w:val="28"/>
          <w:szCs w:val="28"/>
        </w:rPr>
        <w:t>联名提出，发起人为第一提案人，其余为附议人。</w:t>
      </w:r>
      <w:r w:rsidR="00026CF9" w:rsidRPr="00026CF9">
        <w:rPr>
          <w:rFonts w:ascii="仿宋" w:eastAsia="仿宋" w:hAnsi="仿宋" w:hint="eastAsia"/>
          <w:b/>
          <w:bCs/>
          <w:sz w:val="28"/>
          <w:szCs w:val="28"/>
        </w:rPr>
        <w:t>原则上</w:t>
      </w:r>
      <w:r w:rsidR="00C27AD2" w:rsidRPr="00026CF9">
        <w:rPr>
          <w:rFonts w:ascii="仿宋" w:eastAsia="仿宋" w:hAnsi="仿宋" w:hint="eastAsia"/>
          <w:b/>
          <w:bCs/>
          <w:sz w:val="28"/>
          <w:szCs w:val="28"/>
        </w:rPr>
        <w:t>每个</w:t>
      </w:r>
      <w:r w:rsidR="00AA06EB" w:rsidRPr="00026CF9">
        <w:rPr>
          <w:rFonts w:ascii="仿宋" w:eastAsia="仿宋" w:hAnsi="仿宋" w:hint="eastAsia"/>
          <w:b/>
          <w:bCs/>
          <w:sz w:val="28"/>
          <w:szCs w:val="28"/>
        </w:rPr>
        <w:t>行政班</w:t>
      </w:r>
      <w:r w:rsidR="00026CF9" w:rsidRPr="00026CF9">
        <w:rPr>
          <w:rFonts w:ascii="仿宋" w:eastAsia="仿宋" w:hAnsi="仿宋" w:hint="eastAsia"/>
          <w:b/>
          <w:bCs/>
          <w:sz w:val="28"/>
          <w:szCs w:val="28"/>
        </w:rPr>
        <w:t>至少</w:t>
      </w:r>
      <w:r w:rsidR="00C27AD2" w:rsidRPr="00026CF9">
        <w:rPr>
          <w:rFonts w:ascii="仿宋" w:eastAsia="仿宋" w:hAnsi="仿宋" w:hint="eastAsia"/>
          <w:b/>
          <w:bCs/>
          <w:sz w:val="28"/>
          <w:szCs w:val="28"/>
        </w:rPr>
        <w:t>提交一份提案。</w:t>
      </w:r>
    </w:p>
    <w:p w14:paraId="0D158324" w14:textId="77777777" w:rsidR="00BE0197" w:rsidRPr="00026CF9" w:rsidRDefault="001B79B5" w:rsidP="00215FC7">
      <w:pPr>
        <w:spacing w:line="360" w:lineRule="auto"/>
        <w:ind w:firstLine="645"/>
        <w:rPr>
          <w:rFonts w:ascii="仿宋" w:eastAsia="仿宋" w:hAnsi="仿宋"/>
          <w:b/>
          <w:bCs/>
          <w:sz w:val="28"/>
          <w:szCs w:val="28"/>
        </w:rPr>
      </w:pPr>
      <w:r w:rsidRPr="00026CF9">
        <w:rPr>
          <w:rFonts w:ascii="仿宋" w:eastAsia="仿宋" w:hAnsi="仿宋" w:hint="eastAsia"/>
          <w:b/>
          <w:bCs/>
          <w:sz w:val="28"/>
          <w:szCs w:val="28"/>
        </w:rPr>
        <w:t>5</w:t>
      </w:r>
      <w:r w:rsidR="00215FC7" w:rsidRPr="00026CF9">
        <w:rPr>
          <w:rFonts w:ascii="仿宋" w:eastAsia="仿宋" w:hAnsi="仿宋" w:hint="eastAsia"/>
          <w:b/>
          <w:bCs/>
          <w:sz w:val="28"/>
          <w:szCs w:val="28"/>
        </w:rPr>
        <w:t>、</w:t>
      </w:r>
      <w:r w:rsidR="00583ACD" w:rsidRPr="00026CF9">
        <w:rPr>
          <w:rFonts w:ascii="仿宋" w:eastAsia="仿宋" w:hAnsi="仿宋" w:hint="eastAsia"/>
          <w:b/>
          <w:bCs/>
          <w:sz w:val="28"/>
          <w:szCs w:val="28"/>
        </w:rPr>
        <w:t>提案</w:t>
      </w:r>
      <w:r w:rsidR="00583ACD" w:rsidRPr="00026CF9">
        <w:rPr>
          <w:rFonts w:ascii="仿宋" w:eastAsia="仿宋" w:hAnsi="仿宋"/>
          <w:b/>
          <w:bCs/>
          <w:sz w:val="28"/>
          <w:szCs w:val="28"/>
        </w:rPr>
        <w:t>需</w:t>
      </w:r>
      <w:r w:rsidR="00583ACD" w:rsidRPr="00026CF9">
        <w:rPr>
          <w:rFonts w:ascii="仿宋" w:eastAsia="仿宋" w:hAnsi="仿宋" w:hint="eastAsia"/>
          <w:b/>
          <w:bCs/>
          <w:sz w:val="28"/>
          <w:szCs w:val="28"/>
        </w:rPr>
        <w:t>在规定</w:t>
      </w:r>
      <w:r w:rsidR="00583ACD" w:rsidRPr="00026CF9">
        <w:rPr>
          <w:rFonts w:ascii="仿宋" w:eastAsia="仿宋" w:hAnsi="仿宋"/>
          <w:b/>
          <w:bCs/>
          <w:sz w:val="28"/>
          <w:szCs w:val="28"/>
        </w:rPr>
        <w:t>时间内递交。</w:t>
      </w:r>
    </w:p>
    <w:p w14:paraId="07694F09" w14:textId="1255EA85" w:rsidR="00BE0197" w:rsidRPr="00DD6FCF" w:rsidRDefault="00DD6FCF" w:rsidP="00DD6FCF">
      <w:pPr>
        <w:spacing w:beforeLines="50" w:before="156" w:afterLines="50" w:after="156" w:line="360" w:lineRule="auto"/>
        <w:ind w:firstLine="646"/>
        <w:rPr>
          <w:rFonts w:ascii="仿宋" w:eastAsia="仿宋" w:hAnsi="仿宋"/>
          <w:b/>
          <w:sz w:val="28"/>
          <w:szCs w:val="28"/>
        </w:rPr>
      </w:pPr>
      <w:r w:rsidRPr="00DD6FCF">
        <w:rPr>
          <w:rFonts w:ascii="仿宋" w:eastAsia="仿宋" w:hAnsi="仿宋"/>
          <w:b/>
          <w:noProof/>
          <w:sz w:val="28"/>
          <w:szCs w:val="28"/>
        </w:rPr>
        <mc:AlternateContent>
          <mc:Choice Requires="wpc">
            <w:drawing>
              <wp:anchor distT="0" distB="0" distL="114300" distR="114300" simplePos="0" relativeHeight="251658240" behindDoc="0" locked="0" layoutInCell="1" allowOverlap="1" wp14:anchorId="67DC4C72" wp14:editId="54E23118">
                <wp:simplePos x="0" y="0"/>
                <wp:positionH relativeFrom="column">
                  <wp:posOffset>78105</wp:posOffset>
                </wp:positionH>
                <wp:positionV relativeFrom="paragraph">
                  <wp:posOffset>443548</wp:posOffset>
                </wp:positionV>
                <wp:extent cx="5457190" cy="2532380"/>
                <wp:effectExtent l="0" t="0" r="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58102" y="1126492"/>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s:wsp>
                        <wps:cNvPr id="7" name="Rectangle 9"/>
                        <wps:cNvSpPr>
                          <a:spLocks noChangeArrowheads="1"/>
                        </wps:cNvSpPr>
                        <wps:spPr bwMode="auto">
                          <a:xfrm>
                            <a:off x="867410" y="1019810"/>
                            <a:ext cx="57531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67410" y="1019810"/>
                            <a:ext cx="575310" cy="40259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895667" y="1026160"/>
                            <a:ext cx="5086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wps:txbx>
                        <wps:bodyPr rot="0" vert="horz" wrap="none" lIns="0" tIns="0" rIns="0" bIns="0" anchor="t" anchorCtr="0">
                          <a:spAutoFit/>
                        </wps:bodyPr>
                      </wps:ws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21724"/>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89881"/>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2889885" y="1846331"/>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11348"/>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7" name="Line 22"/>
                        <wps:cNvCnPr>
                          <a:cxnSpLocks noChangeShapeType="1"/>
                        </wps:cNvCnPr>
                        <wps:spPr bwMode="auto">
                          <a:xfrm>
                            <a:off x="590550" y="1221105"/>
                            <a:ext cx="276860"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8" name="Freeform 23"/>
                        <wps:cNvSpPr>
                          <a:spLocks/>
                        </wps:cNvSpPr>
                        <wps:spPr bwMode="auto">
                          <a:xfrm>
                            <a:off x="827405" y="1180465"/>
                            <a:ext cx="40005" cy="81280"/>
                          </a:xfrm>
                          <a:custGeom>
                            <a:avLst/>
                            <a:gdLst>
                              <a:gd name="T0" fmla="*/ 0 w 63"/>
                              <a:gd name="T1" fmla="*/ 128 h 128"/>
                              <a:gd name="T2" fmla="*/ 63 w 63"/>
                              <a:gd name="T3" fmla="*/ 64 h 128"/>
                              <a:gd name="T4" fmla="*/ 0 w 63"/>
                              <a:gd name="T5" fmla="*/ 0 h 128"/>
                            </a:gdLst>
                            <a:ahLst/>
                            <a:cxnLst>
                              <a:cxn ang="0">
                                <a:pos x="T0" y="T1"/>
                              </a:cxn>
                              <a:cxn ang="0">
                                <a:pos x="T2" y="T3"/>
                              </a:cxn>
                              <a:cxn ang="0">
                                <a:pos x="T4" y="T5"/>
                              </a:cxn>
                            </a:cxnLst>
                            <a:rect l="0" t="0" r="r" b="b"/>
                            <a:pathLst>
                              <a:path w="63" h="128">
                                <a:moveTo>
                                  <a:pt x="0" y="128"/>
                                </a:moveTo>
                                <a:lnTo>
                                  <a:pt x="63"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852930"/>
                            <a:ext cx="694974" cy="287386"/>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23388"/>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5018101"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8" name="Rectangle 43"/>
                        <wps:cNvSpPr>
                          <a:spLocks noChangeArrowheads="1"/>
                        </wps:cNvSpPr>
                        <wps:spPr bwMode="auto">
                          <a:xfrm>
                            <a:off x="3029585" y="78740"/>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4FE" w14:textId="62FB47D8" w:rsidR="0014317D" w:rsidRDefault="0014317D">
                              <w:r>
                                <w:rPr>
                                  <w:rFonts w:ascii="宋体" w:eastAsia="宋体" w:cs="宋体" w:hint="eastAsia"/>
                                  <w:color w:val="000000"/>
                                  <w:kern w:val="0"/>
                                  <w:sz w:val="20"/>
                                  <w:szCs w:val="20"/>
                                </w:rPr>
                                <w:t>向提案人说明原因</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6888" y="1907608"/>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wps:txbx>
                        <wps:bodyPr rot="0" vert="horz" wrap="none" lIns="0" tIns="0" rIns="0" bIns="0" anchor="t" anchorCtr="0">
                          <a:spAutoFit/>
                        </wps:bodyPr>
                      </wps:wsp>
                    </wpc:wpc>
                  </a:graphicData>
                </a:graphic>
              </wp:anchor>
            </w:drawing>
          </mc:Choice>
          <mc:Fallback>
            <w:pict>
              <v:group w14:anchorId="67DC4C72" id="画布 57" o:spid="_x0000_s1026" editas="canvas" style="position:absolute;left:0;text-align:left;margin-left:6.15pt;margin-top:34.95pt;width:429.7pt;height:199.4pt;z-index:251658240" coordsize="54571,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1;height:25323;visibility:visible;mso-wrap-style:square">
                  <v:fill o:detectmouseclick="t"/>
                  <v:path o:connecttype="none"/>
                </v:shape>
                <v:rect id="Rectangle 6" o:spid="_x0000_s1028"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7" o:spid="_x0000_s1029"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" filled="f" strokecolor="#c00000" strokeweight="1.2pt">
                  <v:stroke joinstyle="round" endcap="round"/>
                </v:rect>
                <v:rect id="Rectangle 8" o:spid="_x0000_s1030" style="position:absolute;left:581;top:11264;width:50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rect id="Rectangle 9" o:spid="_x0000_s1031"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0" o:spid="_x0000_s1032"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" filled="f" strokecolor="#c00000" strokeweight="1.2pt">
                  <v:stroke joinstyle="round" endcap="round"/>
                </v:rect>
                <v:rect id="Rectangle 12" o:spid="_x0000_s1033" style="position:absolute;left:8956;top:10261;width:508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v:textbox>
                </v:rect>
                <v:rect id="Rectangle 13" o:spid="_x0000_s1034"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5"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" filled="f" strokecolor="#c00000" strokeweight="1.2pt">
                  <v:stroke joinstyle="round" endcap="round"/>
                </v:rect>
                <v:rect id="Rectangle 15" o:spid="_x0000_s1036" style="position:absolute;left:17646;top:11217;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7" style="position:absolute;left:41884;top:1301;width:574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38" style="position:absolute;left:41884;top:1301;width:1125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" filled="f" strokecolor="#c00000" strokeweight="1.2pt">
                  <v:stroke joinstyle="round" endcap="round"/>
                </v:rect>
                <v:rect id="Rectangle 18" o:spid="_x0000_s1039" style="position:absolute;left:42561;top:1898;width:101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40" style="position:absolute;left:28898;top:18463;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0" o:spid="_x0000_s1041" style="position:absolute;left:32251;top:18529;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" filled="f" strokecolor="#c00000" strokeweight="1.2pt">
                  <v:stroke joinstyle="round" endcap="round"/>
                </v:rect>
                <v:rect id="Rectangle 21" o:spid="_x0000_s1042" style="position:absolute;left:33947;top:19113;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2" o:spid="_x0000_s1043" style="position:absolute;visibility:visible;mso-wrap-style:square" from="5905,12211" to="867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" strokecolor="#c00000" strokeweight="1.2pt">
                  <v:stroke endcap="round"/>
                </v:line>
                <v:shape id="Freeform 23" o:spid="_x0000_s1044" style="position:absolute;left:8274;top:11804;width:400;height:813;visibility:visible;mso-wrap-style:square;v-text-anchor:top" coordsize="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" path="m,128l63,64,,e" filled="f" strokecolor="#c00000" strokeweight="1.2pt">
                  <v:stroke endcap="round"/>
                  <v:path arrowok="t" o:connecttype="custom" o:connectlocs="0,81280;40005,40640;0,0" o:connectangles="0,0,0"/>
                </v:shape>
                <v:line id="Line 24" o:spid="_x0000_s1045" style="position:absolute;visibility:visible;mso-wrap-style:square" from="14427,12211" to="17202,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" strokecolor="#c00000" strokeweight="1.2pt">
                  <v:stroke endcap="round"/>
                </v:line>
                <v:shape id="Freeform 25" o:spid="_x0000_s1046" style="position:absolute;left:16795;top:11804;width:407;height:813;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" path="m,128l64,64,,e" filled="f" strokecolor="#c00000" strokeweight="1.2pt">
                  <v:stroke endcap="round"/>
                  <v:path arrowok="t" o:connecttype="custom" o:connectlocs="0,81280;40640,40640;0,0" o:connectangles="0,0,0"/>
                </v:shape>
                <v:line id="Line 26" o:spid="_x0000_s1047" style="position:absolute;visibility:visible;mso-wrap-style:square" from="24104,12496" to="27654,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" strokecolor="#c00000" strokeweight="1.2pt">
                  <v:stroke endcap="round"/>
                </v:line>
                <v:rect id="Rectangle 27" o:spid="_x0000_s1048" style="position:absolute;left:39725;top:16855;width:5753;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28" o:spid="_x0000_s1049" style="position:absolute;left:39725;top:18529;width:695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" filled="f" strokecolor="#c00000" strokeweight="1.2pt">
                  <v:stroke joinstyle="round" endcap="round"/>
                </v:rect>
                <v:rect id="Rectangle 30" o:spid="_x0000_s1050" style="position:absolute;left:47950;top:18529;width:5746;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1" o:spid="_x0000_s1051" style="position:absolute;left:48618;top:18233;width:5747;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" filled="f" strokecolor="#c00000" strokeweight="1.2pt">
                  <v:stroke joinstyle="round" endcap="round"/>
                </v:rect>
                <v:rect id="Rectangle 32" o:spid="_x0000_s1052" style="position:absolute;left:50181;top:18787;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53" style="position:absolute;visibility:visible;mso-wrap-style:square" from="46675,19958" to="48396,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" strokecolor="#c00000" strokeweight="1.2pt">
                  <v:stroke endcap="round"/>
                </v:line>
                <v:shape id="Freeform 34" o:spid="_x0000_s1054" style="position:absolute;left:48211;top:19511;width:407;height:820;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" path="m,129l64,64,,e" filled="f" strokecolor="#c00000" strokeweight="1.2pt">
                  <v:stroke endcap="round"/>
                  <v:path arrowok="t" o:connecttype="custom" o:connectlocs="0,81915;40640,40640;0,0" o:connectangles="0,0,0"/>
                </v:shape>
                <v:rect id="Rectangle 35" o:spid="_x0000_s1055" style="position:absolute;left:26504;top:14090;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6" style="position:absolute;left:26504;top:15557;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7" style="position:absolute;left:26504;top:1701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8" style="position:absolute;left:26504;top:18465;width:12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59" style="position:absolute;left:26504;top:504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60" style="position:absolute;left:26504;top:650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61" style="position:absolute;left:26504;top:7975;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62" style="position:absolute;left:26504;top:9423;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rect id="Rectangle 43" o:spid="_x0000_s1063" style="position:absolute;left:30295;top:787;width:101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02B54FE" w14:textId="62FB47D8" w:rsidR="0014317D" w:rsidRDefault="0014317D">
                        <w:r>
                          <w:rPr>
                            <w:rFonts w:ascii="宋体" w:eastAsia="宋体" w:cs="宋体" w:hint="eastAsia"/>
                            <w:color w:val="000000"/>
                            <w:kern w:val="0"/>
                            <w:sz w:val="20"/>
                            <w:szCs w:val="20"/>
                          </w:rPr>
                          <w:t>向提案人说明原因</w:t>
                        </w:r>
                      </w:p>
                    </w:txbxContent>
                  </v:textbox>
                </v:rect>
                <v:shape id="Freeform 44" o:spid="_x0000_s1064" style="position:absolute;left:28232;top:2736;width:13652;height:9475;visibility:visible;mso-wrap-style:square;v-text-anchor:top" coordsize="21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" path="m2150,l,,,542e" filled="f" strokecolor="#c00000" strokeweight="1.2pt">
                  <v:stroke endcap="round"/>
                  <v:path arrowok="t" o:connecttype="custom" o:connectlocs="1365250,0;0,0;0,947420" o:connectangles="0,0,0"/>
                </v:shape>
                <v:shape id="Freeform 45" o:spid="_x0000_s1065" style="position:absolute;left:41471;top:2330;width:413;height:813;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" path="m,128l65,64,,e" filled="f" strokecolor="#c00000" strokeweight="1.2pt">
                  <v:stroke endcap="round"/>
                  <v:path arrowok="t" o:connecttype="custom" o:connectlocs="0,81280;41275,40640;0,0" o:connectangles="0,0,0"/>
                </v:shape>
                <v:shape id="Freeform 46" o:spid="_x0000_s1066" style="position:absolute;left:27654;top:6178;width:578;height:6318;visibility:visible;mso-wrap-style:square;v-text-anchor:top" coordsize="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" path="m91,r,995l,995e" filled="f" strokecolor="#c00000" strokeweight="1.2pt">
                  <v:stroke endcap="round"/>
                  <v:path arrowok="t" o:connecttype="custom" o:connectlocs="57785,0;57785,631825;0,631825" o:connectangles="0,0,0"/>
                </v:shape>
                <v:shape id="Freeform 47" o:spid="_x0000_s1067" style="position:absolute;left:28232;top:15938;width:4019;height:4020;visibility:visible;mso-wrap-style:square;v-text-anchor:top" coordsize="63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" path="m633,633l,633,,e" filled="f" strokecolor="#c00000" strokeweight="1.2pt">
                  <v:stroke endcap="round"/>
                  <v:path arrowok="t" o:connecttype="custom" o:connectlocs="401955,401955;0,401955;0,0" o:connectangles="0,0,0"/>
                </v:shape>
                <v:shape id="Freeform 48" o:spid="_x0000_s1068" style="position:absolute;left:31838;top:19551;width:413;height:819;visibility:visible;mso-wrap-style:square;v-text-anchor:top" coordsize="6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" path="m,129l65,64,,e" filled="f" strokecolor="#c00000" strokeweight="1.2pt">
                  <v:stroke endcap="round"/>
                  <v:path arrowok="t" o:connecttype="custom" o:connectlocs="0,81915;41275,40640;0,0" o:connectangles="0,0,0"/>
                </v:shape>
                <v:line id="Line 49" o:spid="_x0000_s1069" style="position:absolute;flip:y;visibility:visible;mso-wrap-style:square" from="28232,12496" to="28232,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" strokecolor="#c00000" strokeweight="1.2pt">
                  <v:stroke endcap="round"/>
                </v:line>
                <v:line id="Line 50" o:spid="_x0000_s1070" style="position:absolute;visibility:visible;mso-wrap-style:square" from="38004,19958" to="39725,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" strokecolor="#c00000" strokeweight="1.2pt">
                  <v:stroke endcap="round"/>
                </v:line>
                <v:shape id="Freeform 51" o:spid="_x0000_s1071" style="position:absolute;left:39319;top:19551;width:406;height:819;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" path="m,129l64,64,,e" filled="f" strokecolor="#c00000" strokeweight="1.2pt">
                  <v:stroke endcap="round"/>
                  <v:path arrowok="t" o:connecttype="custom" o:connectlocs="0,81915;40640,40640;0,0" o:connectangles="0,0,0"/>
                </v:shape>
                <v:rect id="Rectangle 29" o:spid="_x0000_s1072" style="position:absolute;left:40068;top:19076;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v:textbox>
                </v:rect>
                <w10:wrap type="topAndBottom"/>
              </v:group>
            </w:pict>
          </mc:Fallback>
        </mc:AlternateContent>
      </w:r>
      <w:r w:rsidR="00215FC7" w:rsidRPr="00215FC7">
        <w:rPr>
          <w:rFonts w:ascii="仿宋" w:eastAsia="仿宋" w:hAnsi="仿宋" w:hint="eastAsia"/>
          <w:b/>
          <w:sz w:val="28"/>
          <w:szCs w:val="28"/>
        </w:rPr>
        <w:t>三</w:t>
      </w:r>
      <w:r w:rsidR="001B79B5" w:rsidRPr="00215FC7">
        <w:rPr>
          <w:rFonts w:ascii="仿宋" w:eastAsia="仿宋" w:hAnsi="仿宋" w:hint="eastAsia"/>
          <w:b/>
          <w:sz w:val="28"/>
          <w:szCs w:val="28"/>
        </w:rPr>
        <w:t>、</w:t>
      </w:r>
      <w:r w:rsidR="00583ACD" w:rsidRPr="00215FC7">
        <w:rPr>
          <w:rFonts w:ascii="仿宋" w:eastAsia="仿宋" w:hAnsi="仿宋" w:hint="eastAsia"/>
          <w:b/>
          <w:sz w:val="28"/>
          <w:szCs w:val="28"/>
        </w:rPr>
        <w:t>提案工作</w:t>
      </w:r>
      <w:r w:rsidR="00583ACD" w:rsidRPr="00215FC7">
        <w:rPr>
          <w:rFonts w:ascii="仿宋" w:eastAsia="仿宋" w:hAnsi="仿宋"/>
          <w:b/>
          <w:sz w:val="28"/>
          <w:szCs w:val="28"/>
        </w:rPr>
        <w:t>流程</w:t>
      </w:r>
    </w:p>
    <w:p w14:paraId="6E09B4A7" w14:textId="77777777" w:rsidR="00375DD7" w:rsidRPr="00215FC7" w:rsidRDefault="00215FC7"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四、优秀提案示例</w:t>
      </w:r>
    </w:p>
    <w:p w14:paraId="05646734"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优秀提案的标准</w:t>
      </w:r>
    </w:p>
    <w:p w14:paraId="77D7E52B" w14:textId="41BABDEB"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符合国家政策与方针</w:t>
      </w:r>
      <w:r w:rsidRPr="00375DD7">
        <w:rPr>
          <w:rFonts w:ascii="仿宋" w:eastAsia="仿宋" w:hAnsi="仿宋" w:hint="eastAsia"/>
          <w:sz w:val="28"/>
          <w:szCs w:val="28"/>
        </w:rPr>
        <w:t>，</w:t>
      </w:r>
      <w:r w:rsidRPr="00375DD7">
        <w:rPr>
          <w:rFonts w:ascii="仿宋" w:eastAsia="仿宋" w:hAnsi="仿宋"/>
          <w:sz w:val="28"/>
          <w:szCs w:val="28"/>
        </w:rPr>
        <w:t>符合相关法律法规</w:t>
      </w:r>
    </w:p>
    <w:p w14:paraId="307F9410"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lastRenderedPageBreak/>
        <w:t>（2）</w:t>
      </w:r>
      <w:r w:rsidRPr="00375DD7">
        <w:rPr>
          <w:rFonts w:ascii="仿宋" w:eastAsia="仿宋" w:hAnsi="仿宋"/>
          <w:sz w:val="28"/>
          <w:szCs w:val="28"/>
        </w:rPr>
        <w:t>充分调研</w:t>
      </w:r>
      <w:r w:rsidRPr="00375DD7">
        <w:rPr>
          <w:rFonts w:ascii="仿宋" w:eastAsia="仿宋" w:hAnsi="仿宋" w:hint="eastAsia"/>
          <w:sz w:val="28"/>
          <w:szCs w:val="28"/>
        </w:rPr>
        <w:t>，</w:t>
      </w:r>
      <w:r w:rsidRPr="00375DD7">
        <w:rPr>
          <w:rFonts w:ascii="仿宋" w:eastAsia="仿宋" w:hAnsi="仿宋"/>
          <w:sz w:val="28"/>
          <w:szCs w:val="28"/>
        </w:rPr>
        <w:t>获取实情</w:t>
      </w:r>
    </w:p>
    <w:p w14:paraId="296003F4" w14:textId="5B7C1191"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w:t>
      </w:r>
      <w:r w:rsidRPr="00375DD7">
        <w:rPr>
          <w:rFonts w:ascii="仿宋" w:eastAsia="仿宋" w:hAnsi="仿宋"/>
          <w:sz w:val="28"/>
          <w:szCs w:val="28"/>
        </w:rPr>
        <w:t>紧扣学校</w:t>
      </w:r>
      <w:r w:rsidR="00C27AD2">
        <w:rPr>
          <w:rFonts w:ascii="仿宋" w:eastAsia="仿宋" w:hAnsi="仿宋" w:hint="eastAsia"/>
          <w:sz w:val="28"/>
          <w:szCs w:val="28"/>
        </w:rPr>
        <w:t>与学院</w:t>
      </w:r>
      <w:r w:rsidRPr="00375DD7">
        <w:rPr>
          <w:rFonts w:ascii="仿宋" w:eastAsia="仿宋" w:hAnsi="仿宋"/>
          <w:sz w:val="28"/>
          <w:szCs w:val="28"/>
        </w:rPr>
        <w:t>中心工作</w:t>
      </w:r>
      <w:r w:rsidRPr="00375DD7">
        <w:rPr>
          <w:rFonts w:ascii="仿宋" w:eastAsia="仿宋" w:hAnsi="仿宋" w:hint="eastAsia"/>
          <w:sz w:val="28"/>
          <w:szCs w:val="28"/>
        </w:rPr>
        <w:t>、</w:t>
      </w:r>
      <w:r w:rsidRPr="00375DD7">
        <w:rPr>
          <w:rFonts w:ascii="仿宋" w:eastAsia="仿宋" w:hAnsi="仿宋"/>
          <w:sz w:val="28"/>
          <w:szCs w:val="28"/>
        </w:rPr>
        <w:t>主题明确</w:t>
      </w:r>
    </w:p>
    <w:p w14:paraId="63846ED2"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（4）</w:t>
      </w:r>
      <w:r w:rsidRPr="00375DD7">
        <w:rPr>
          <w:rFonts w:ascii="仿宋" w:eastAsia="仿宋" w:hAnsi="仿宋"/>
          <w:sz w:val="28"/>
          <w:szCs w:val="28"/>
        </w:rPr>
        <w:t>既有科学分析</w:t>
      </w:r>
      <w:r w:rsidRPr="00375DD7">
        <w:rPr>
          <w:rFonts w:ascii="仿宋" w:eastAsia="仿宋" w:hAnsi="仿宋" w:hint="eastAsia"/>
          <w:sz w:val="28"/>
          <w:szCs w:val="28"/>
        </w:rPr>
        <w:t>、</w:t>
      </w:r>
      <w:r w:rsidRPr="00375DD7">
        <w:rPr>
          <w:rFonts w:ascii="仿宋" w:eastAsia="仿宋" w:hAnsi="仿宋"/>
          <w:sz w:val="28"/>
          <w:szCs w:val="28"/>
        </w:rPr>
        <w:t>又有详细解决思路和对策</w:t>
      </w:r>
    </w:p>
    <w:p w14:paraId="6A9C5D8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（5）</w:t>
      </w:r>
      <w:r w:rsidRPr="00375DD7">
        <w:rPr>
          <w:rFonts w:ascii="仿宋" w:eastAsia="仿宋" w:hAnsi="仿宋"/>
          <w:sz w:val="28"/>
          <w:szCs w:val="28"/>
        </w:rPr>
        <w:t>具有代表性和可行性</w:t>
      </w:r>
    </w:p>
    <w:p w14:paraId="0BBE06AD"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优秀提案示例（仅供</w:t>
      </w:r>
      <w:r w:rsidRPr="00375DD7">
        <w:rPr>
          <w:rFonts w:ascii="仿宋" w:eastAsia="仿宋" w:hAnsi="仿宋"/>
          <w:sz w:val="28"/>
          <w:szCs w:val="28"/>
        </w:rPr>
        <w:t>参考</w:t>
      </w:r>
      <w:r w:rsidRPr="00375DD7">
        <w:rPr>
          <w:rFonts w:ascii="仿宋" w:eastAsia="仿宋" w:hAnsi="仿宋" w:hint="eastAsia"/>
          <w:sz w:val="28"/>
          <w:szCs w:val="28"/>
        </w:rPr>
        <w:t>）</w:t>
      </w:r>
    </w:p>
    <w:p w14:paraId="1412D884"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关于建设毕业季校园文化环境的建议</w:t>
      </w:r>
      <w:r w:rsidRPr="00375DD7">
        <w:rPr>
          <w:rFonts w:ascii="仿宋" w:eastAsia="仿宋" w:hAnsi="仿宋" w:hint="eastAsia"/>
          <w:sz w:val="28"/>
          <w:szCs w:val="28"/>
        </w:rPr>
        <w:t>》</w:t>
      </w:r>
    </w:p>
    <w:tbl>
      <w:tblPr>
        <w:tblStyle w:val="af1"/>
        <w:tblW w:w="0" w:type="auto"/>
        <w:tblInd w:w="108" w:type="dxa"/>
        <w:tblLook w:val="04A0" w:firstRow="1" w:lastRow="0" w:firstColumn="1" w:lastColumn="0" w:noHBand="0" w:noVBand="1"/>
      </w:tblPr>
      <w:tblGrid>
        <w:gridCol w:w="900"/>
        <w:gridCol w:w="7288"/>
      </w:tblGrid>
      <w:tr w:rsidR="00375DD7" w:rsidRPr="00375DD7" w14:paraId="1EAFB6CD" w14:textId="77777777" w:rsidTr="00943AA8">
        <w:tc>
          <w:tcPr>
            <w:tcW w:w="900" w:type="dxa"/>
          </w:tcPr>
          <w:p w14:paraId="3209063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4114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关于建设毕业季校园文化环境的建议</w:t>
            </w:r>
          </w:p>
        </w:tc>
      </w:tr>
      <w:tr w:rsidR="00375DD7" w:rsidRPr="00375DD7" w14:paraId="21FA94C2" w14:textId="77777777" w:rsidTr="00943AA8">
        <w:trPr>
          <w:trHeight w:val="60"/>
        </w:trPr>
        <w:tc>
          <w:tcPr>
            <w:tcW w:w="900" w:type="dxa"/>
          </w:tcPr>
          <w:p w14:paraId="56048FA4"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08077720" w14:textId="77777777"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每年的6月，是毕业生离开校园的季节。就浙江大学而言，每年大约有万余学生在这个时节离开浙江大学校园，毕业生中，最少的，在校园生活了两年，大多数是4年，长的达9年甚至更长。浙江大学校园留载着他们无数美好的青春记忆。同时，离开大学校园，也意味着从“学生”到“社会人”的身份的转变，这更让毕业生的离校时的心情带了一份“未知”的惆怅，需要鼓励、需要支持。毕业生是学校最大的财富，让毕业生人离校心不离校，在今后的岁月中依然“爱校”、“荣校”，时我们始终需要研究的课题。</w:t>
            </w:r>
          </w:p>
          <w:p w14:paraId="2171B35C" w14:textId="77777777"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目前，就浙江大学而言，毕业季文化氛围的营造各个部门、学院已经做了大量工作，但与世界一流大学相比尚有一定距离。毕业季校园文化环境的整体氛围的营造、主动设计和服务意识尚有欠缺。在此，特建议全校各职能部门、单位在毕业季主动为毕业生做一件事情，不仅是为毕业生营造浓厚的毕业气氛，让毕业生在毕业的人生关键时刻体会到母校对学生的关爱、关注和支持，更是全过程育人、全员育人、全方位育人的教育理念的实际体现和落实。</w:t>
            </w:r>
          </w:p>
        </w:tc>
      </w:tr>
      <w:tr w:rsidR="00375DD7" w:rsidRPr="00375DD7" w14:paraId="33FAD4EB" w14:textId="77777777" w:rsidTr="00943AA8">
        <w:tc>
          <w:tcPr>
            <w:tcW w:w="900" w:type="dxa"/>
          </w:tcPr>
          <w:p w14:paraId="2529A32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4963FBD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BC1FCB8"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一、服务毕业生：将每年5月21日校庆日至毕业典礼举行日，定为“毕业季”，全校各单位和部门结合自己的本职工作，设计落实为毕业生离校做一件事情，主动服务毕业生。</w:t>
            </w:r>
          </w:p>
          <w:p w14:paraId="7C08D17E"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二、家校同乐：固定每年毕业典礼举行的日期和时间，并在校历上标注，便于毕业生家长安排时间，决定是否能参加毕业典礼。各学院应当把面向家长的服务当成毕业季的重</w:t>
            </w:r>
            <w:r w:rsidRPr="00375DD7">
              <w:rPr>
                <w:rFonts w:ascii="仿宋" w:eastAsia="仿宋" w:hAnsi="仿宋" w:hint="eastAsia"/>
                <w:sz w:val="28"/>
                <w:szCs w:val="28"/>
              </w:rPr>
              <w:lastRenderedPageBreak/>
              <w:t>点工作。</w:t>
            </w:r>
          </w:p>
          <w:p w14:paraId="7959C6E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三、亮灯祝福：在毕业典礼举办日的当天及前一天和后一天，通过各种方式营造简朴而浓厚的喜庆气氛。一是开启校园景观喷泉，让毕业生留影；二是在19点至24点，点亮校园景观灯，用灯光为毕业生送行，让母校的灯光成为毕业生永远的记忆。虽然会产生费用，但完全可以通过节约或改变可有可无的校园建设成本来持平支出。</w:t>
            </w:r>
          </w:p>
          <w:p w14:paraId="042FAC8A"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四、为学长送行：让在校学生介入毕业季校园文化活动是对在校生一次最好的爱校教育。应当动员和支持学生组织、社团在毕业季为应届毕业生的学长学姐举行各种形式的告别活动。同时，在学校层面，有机会有组织地策划一至两项大型校园活动，比如举办毕业季主题音乐会，庆祝毕业生顺利完成学业。</w:t>
            </w:r>
          </w:p>
        </w:tc>
      </w:tr>
    </w:tbl>
    <w:p w14:paraId="38C70A59" w14:textId="77777777" w:rsidR="00375DD7" w:rsidRPr="00375DD7" w:rsidRDefault="00375DD7" w:rsidP="00375DD7">
      <w:pPr>
        <w:pStyle w:val="af2"/>
        <w:ind w:left="800" w:firstLineChars="0" w:firstLine="0"/>
        <w:rPr>
          <w:rFonts w:ascii="仿宋" w:eastAsia="仿宋" w:hAnsi="仿宋"/>
          <w:sz w:val="28"/>
          <w:szCs w:val="28"/>
        </w:rPr>
      </w:pPr>
    </w:p>
    <w:p w14:paraId="46E4BD0B"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（2）《关于</w:t>
      </w:r>
      <w:r w:rsidRPr="00375DD7">
        <w:rPr>
          <w:rFonts w:ascii="仿宋" w:eastAsia="仿宋" w:hAnsi="仿宋"/>
          <w:sz w:val="28"/>
          <w:szCs w:val="28"/>
        </w:rPr>
        <w:t>建立全面的心理危机干预机制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bl>
      <w:tblPr>
        <w:tblStyle w:val="af1"/>
        <w:tblW w:w="0" w:type="auto"/>
        <w:tblInd w:w="108" w:type="dxa"/>
        <w:tblLook w:val="04A0" w:firstRow="1" w:lastRow="0" w:firstColumn="1" w:lastColumn="0" w:noHBand="0" w:noVBand="1"/>
      </w:tblPr>
      <w:tblGrid>
        <w:gridCol w:w="900"/>
        <w:gridCol w:w="7288"/>
      </w:tblGrid>
      <w:tr w:rsidR="00375DD7" w:rsidRPr="00375DD7" w14:paraId="250B5D48" w14:textId="77777777" w:rsidTr="00943AA8">
        <w:tc>
          <w:tcPr>
            <w:tcW w:w="900" w:type="dxa"/>
          </w:tcPr>
          <w:p w14:paraId="5035182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EB6842"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关于建立</w:t>
            </w:r>
            <w:r w:rsidRPr="00375DD7">
              <w:rPr>
                <w:rFonts w:ascii="仿宋" w:eastAsia="仿宋" w:hAnsi="仿宋"/>
                <w:sz w:val="28"/>
                <w:szCs w:val="28"/>
              </w:rPr>
              <w:t>全面</w:t>
            </w:r>
            <w:r w:rsidRPr="00375DD7">
              <w:rPr>
                <w:rFonts w:ascii="仿宋" w:eastAsia="仿宋" w:hAnsi="仿宋" w:hint="eastAsia"/>
                <w:sz w:val="28"/>
                <w:szCs w:val="28"/>
              </w:rPr>
              <w:t>的</w:t>
            </w:r>
            <w:r w:rsidRPr="00375DD7">
              <w:rPr>
                <w:rFonts w:ascii="仿宋" w:eastAsia="仿宋" w:hAnsi="仿宋"/>
                <w:sz w:val="28"/>
                <w:szCs w:val="28"/>
              </w:rPr>
              <w:t>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c>
      </w:tr>
      <w:tr w:rsidR="00375DD7" w:rsidRPr="00375DD7" w14:paraId="2EEFA2FD" w14:textId="77777777" w:rsidTr="00943AA8">
        <w:trPr>
          <w:trHeight w:val="60"/>
        </w:trPr>
        <w:tc>
          <w:tcPr>
            <w:tcW w:w="900" w:type="dxa"/>
          </w:tcPr>
          <w:p w14:paraId="40065A9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4ECD241F"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rsidR="00375DD7" w:rsidRPr="00375DD7" w14:paraId="0DCC84EB" w14:textId="77777777" w:rsidTr="00943AA8">
        <w:tc>
          <w:tcPr>
            <w:tcW w:w="900" w:type="dxa"/>
          </w:tcPr>
          <w:p w14:paraId="3A4C82B3"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243EEF1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D67D619"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建立浙大学生心理健康状态评估机制，学校必须清楚地掌握同学们的心理状态，才能更好地开展心理健康教育工作。</w:t>
            </w:r>
          </w:p>
          <w:p w14:paraId="338D372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lastRenderedPageBreak/>
              <w:t>（1）通过全校性的每学期定期发放线上电子问卷，通过学院-班级-学生这一路径，要求学生填写。问卷问题很简单，就是几道心理状态自我认定的题目。</w:t>
            </w:r>
          </w:p>
          <w:p w14:paraId="4B89A43D"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2）增加对心理咨询师的配额。合理的配额应该是既能满足学生的心理咨询诉求，又能够不造成资源的浪费。和市级、省级一些心理机构进行合作，提高流动心理咨询师的比例或许是以较低成本增加配额的办法。</w:t>
            </w:r>
          </w:p>
          <w:p w14:paraId="7A6EA68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3）建设心理中心的微信公众号平台。微信公众号成为主要的传播途径，各大高校也顺势开展了心理中心的微信平台。每年网站的维护费用至少是数万元，用这些钱完全可以建设一个正常运营的微信公众平台来提供预约、咨询服务和一些心理常识的普及。</w:t>
            </w:r>
          </w:p>
          <w:p w14:paraId="01F7783E"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除此之外，建立心理减压的硬件设施，加大基础的心理健康教育宣传，优化心理状态普查，创新心理知识传播方式。</w:t>
            </w:r>
          </w:p>
        </w:tc>
      </w:tr>
    </w:tbl>
    <w:p w14:paraId="7A13ED28" w14:textId="77777777" w:rsidR="00375DD7" w:rsidRPr="00375DD7" w:rsidRDefault="00375DD7" w:rsidP="00375DD7">
      <w:pPr>
        <w:pStyle w:val="af2"/>
        <w:ind w:left="800" w:firstLineChars="0" w:firstLine="0"/>
        <w:rPr>
          <w:rFonts w:ascii="仿宋" w:eastAsia="仿宋" w:hAnsi="仿宋"/>
          <w:sz w:val="28"/>
          <w:szCs w:val="28"/>
        </w:rPr>
      </w:pPr>
    </w:p>
    <w:p w14:paraId="697E1AC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（3）《关于校园外卖的食品健康、配送服务限速与外卖寄存平台的提案》</w:t>
      </w:r>
    </w:p>
    <w:tbl>
      <w:tblPr>
        <w:tblStyle w:val="af1"/>
        <w:tblW w:w="0" w:type="auto"/>
        <w:tblInd w:w="108" w:type="dxa"/>
        <w:tblLook w:val="04A0" w:firstRow="1" w:lastRow="0" w:firstColumn="1" w:lastColumn="0" w:noHBand="0" w:noVBand="1"/>
      </w:tblPr>
      <w:tblGrid>
        <w:gridCol w:w="900"/>
        <w:gridCol w:w="7288"/>
      </w:tblGrid>
      <w:tr w:rsidR="00375DD7" w:rsidRPr="00375DD7" w14:paraId="4F5B6A96" w14:textId="77777777" w:rsidTr="00943AA8">
        <w:tc>
          <w:tcPr>
            <w:tcW w:w="900" w:type="dxa"/>
          </w:tcPr>
          <w:p w14:paraId="25D733AB"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4BE5F10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关于校园外卖的食品健康、配送服务限速与外卖寄存平台的提案</w:t>
            </w:r>
          </w:p>
        </w:tc>
      </w:tr>
      <w:tr w:rsidR="00375DD7" w:rsidRPr="00375DD7" w14:paraId="476ADFF0" w14:textId="77777777" w:rsidTr="00943AA8">
        <w:trPr>
          <w:trHeight w:val="60"/>
        </w:trPr>
        <w:tc>
          <w:tcPr>
            <w:tcW w:w="900" w:type="dxa"/>
          </w:tcPr>
          <w:p w14:paraId="0114D15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16AEB538" w14:textId="77777777" w:rsidR="00375DD7" w:rsidRPr="00375DD7" w:rsidRDefault="00375DD7" w:rsidP="00943AA8">
            <w:pPr>
              <w:spacing w:line="400" w:lineRule="exact"/>
              <w:ind w:firstLineChars="202" w:firstLine="566"/>
              <w:jc w:val="left"/>
              <w:rPr>
                <w:rFonts w:ascii="仿宋" w:eastAsia="仿宋" w:hAnsi="仿宋"/>
                <w:sz w:val="28"/>
                <w:szCs w:val="28"/>
              </w:rPr>
            </w:pPr>
            <w:r w:rsidRPr="00375DD7">
              <w:rPr>
                <w:rFonts w:ascii="仿宋" w:eastAsia="仿宋" w:hAnsi="仿宋" w:hint="eastAsia"/>
                <w:sz w:val="28"/>
                <w:szCs w:val="28"/>
              </w:rPr>
              <w:t>随着大学生在生活质量、生活方式以及消费观念上的变化，加之外卖服务信息丰富、订购便捷和价格便宜等特点，外卖行业在大学校园内的发展极为迅猛。在这样的发展态势下，一些由校园外卖引发的问题也逐渐暴露出来。如：外卖的食品安全问题、校园内穿行的配送电瓶车造成的安全隐患、误拿外卖或恶意偷拿外卖的现象以及外卖厨余垃圾的不规范回收处理等。这些问题一定程度上危害了学生的身体健康，给同学们的校园生活带来了安全隐患，同时也影响到了校园生活的和谐氛围。我们在校内认识到这种普遍存在的问题，便展开了调研活动，寻求解决方案。</w:t>
            </w:r>
          </w:p>
        </w:tc>
      </w:tr>
      <w:tr w:rsidR="00375DD7" w:rsidRPr="00375DD7" w14:paraId="02E8C61B" w14:textId="77777777" w:rsidTr="00943AA8">
        <w:tc>
          <w:tcPr>
            <w:tcW w:w="900" w:type="dxa"/>
          </w:tcPr>
          <w:p w14:paraId="6A1DE1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17545B8F"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A49391F"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（一）外卖食品安全</w:t>
            </w:r>
          </w:p>
          <w:p w14:paraId="06210846"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lastRenderedPageBreak/>
              <w:t>该问题的主体为商家，外卖食品安全主要需要商家自行的严格把控以及工商部门的严格管理。从校内学生角度考虑，可以加大关于谨慎选择外卖商家、注意外卖食品安全等话题的宣传力度，减少学生因外卖食品的不安全、不卫生而受到的健康危害。</w:t>
            </w:r>
          </w:p>
          <w:p w14:paraId="3C4706C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（二）外卖配送造成的交通安全隐患</w:t>
            </w:r>
          </w:p>
          <w:p w14:paraId="0BDBAD41"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1、设定外卖车辆的校内最高限速</w:t>
            </w:r>
          </w:p>
          <w:p w14:paraId="0592497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2、依托校内已有的测速设备以及提醒设备，对外卖配送的车辆进行测速监督。</w:t>
            </w:r>
          </w:p>
          <w:p w14:paraId="581A2710"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3、在骑手进入校园时收集骑手的基本信息，如姓名及车牌号码，建立校园内骑手信息数据库，将骑手与车辆进行匹配。以此为依托，建立骑手实名制度和累积信用额度制度。</w:t>
            </w:r>
          </w:p>
          <w:p w14:paraId="7E5964C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t>4</w:t>
            </w:r>
            <w:r w:rsidRPr="00375DD7">
              <w:rPr>
                <w:rFonts w:ascii="仿宋" w:eastAsia="仿宋" w:hAnsi="仿宋" w:hint="eastAsia"/>
                <w:sz w:val="28"/>
                <w:szCs w:val="28"/>
              </w:rPr>
              <w:t>、</w:t>
            </w:r>
            <w:r w:rsidRPr="00375DD7">
              <w:rPr>
                <w:rFonts w:ascii="仿宋" w:eastAsia="仿宋" w:hAnsi="仿宋"/>
                <w:sz w:val="28"/>
                <w:szCs w:val="28"/>
              </w:rPr>
              <w:t>健全</w:t>
            </w:r>
            <w:r w:rsidRPr="00375DD7">
              <w:rPr>
                <w:rFonts w:ascii="仿宋" w:eastAsia="仿宋" w:hAnsi="仿宋" w:hint="eastAsia"/>
                <w:sz w:val="28"/>
                <w:szCs w:val="28"/>
              </w:rPr>
              <w:t>校内交通</w:t>
            </w:r>
            <w:r w:rsidRPr="00375DD7">
              <w:rPr>
                <w:rFonts w:ascii="仿宋" w:eastAsia="仿宋" w:hAnsi="仿宋"/>
                <w:sz w:val="28"/>
                <w:szCs w:val="28"/>
              </w:rPr>
              <w:t>问题处理机制</w:t>
            </w:r>
            <w:r w:rsidRPr="00375DD7">
              <w:rPr>
                <w:rFonts w:ascii="仿宋" w:eastAsia="仿宋" w:hAnsi="仿宋" w:hint="eastAsia"/>
                <w:sz w:val="28"/>
                <w:szCs w:val="28"/>
              </w:rPr>
              <w:t>，给</w:t>
            </w:r>
            <w:r w:rsidRPr="00375DD7">
              <w:rPr>
                <w:rFonts w:ascii="仿宋" w:eastAsia="仿宋" w:hAnsi="仿宋"/>
                <w:sz w:val="28"/>
                <w:szCs w:val="28"/>
              </w:rPr>
              <w:t>同学们提供维权途径。</w:t>
            </w:r>
          </w:p>
          <w:p w14:paraId="467D246D"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（三）外卖寄存问题（混拿、误拿、偷拿）</w:t>
            </w:r>
          </w:p>
          <w:p w14:paraId="49EB518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1、在教学区或宿舍安排小型的外卖寄存点，集中存取外卖。</w:t>
            </w:r>
          </w:p>
          <w:p w14:paraId="63A3590B"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t>2</w:t>
            </w:r>
            <w:r w:rsidRPr="00375DD7">
              <w:rPr>
                <w:rFonts w:ascii="仿宋" w:eastAsia="仿宋" w:hAnsi="仿宋" w:hint="eastAsia"/>
                <w:sz w:val="28"/>
                <w:szCs w:val="28"/>
              </w:rPr>
              <w:t>、利用校内宣传渠道，如公众号推文、寝室楼下公告牌等告知同学及时拿取外卖，同时也可进行不要随意取走他人外卖的德育教育。</w:t>
            </w:r>
          </w:p>
          <w:p w14:paraId="0C9BF34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（四）外卖的回收处理</w:t>
            </w:r>
          </w:p>
          <w:p w14:paraId="55CFF2E8"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1、倡导在公寓内订购外卖的同学能够自行将外卖产品中剩余的汤水处理掉之后再放入宿舍楼内的垃圾桶。</w:t>
            </w:r>
          </w:p>
          <w:p w14:paraId="25A6968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2、关于教学区的厨余垃圾分类，可设置专门的外卖分类回收垃圾桶（包装及剩余食品），安排志愿者或清洁人员在用餐高峰期进行提醒和管理，引导同学们分类丢弃外卖垃圾。</w:t>
            </w:r>
          </w:p>
        </w:tc>
      </w:tr>
    </w:tbl>
    <w:p w14:paraId="3704BB39" w14:textId="77777777" w:rsidR="00375DD7" w:rsidRPr="00375DD7" w:rsidRDefault="00375DD7" w:rsidP="00375DD7">
      <w:pPr>
        <w:rPr>
          <w:rFonts w:ascii="仿宋" w:eastAsia="仿宋" w:hAnsi="仿宋"/>
          <w:sz w:val="28"/>
          <w:szCs w:val="28"/>
        </w:rPr>
      </w:pPr>
    </w:p>
    <w:p w14:paraId="4B8F4324"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其他优秀提案：可参考教师提案</w:t>
      </w:r>
    </w:p>
    <w:p w14:paraId="16F63FBC" w14:textId="5F85E378" w:rsidR="00BE0197" w:rsidRPr="00215FC7" w:rsidRDefault="00375DD7" w:rsidP="00F9761A">
      <w:pPr>
        <w:rPr>
          <w:rFonts w:ascii="仿宋" w:eastAsia="仿宋" w:hAnsi="仿宋"/>
          <w:sz w:val="28"/>
          <w:szCs w:val="28"/>
        </w:rPr>
      </w:pPr>
      <w:r w:rsidRPr="00375DD7">
        <w:rPr>
          <w:rFonts w:ascii="仿宋" w:eastAsia="仿宋" w:hAnsi="仿宋" w:hint="eastAsia"/>
          <w:sz w:val="28"/>
          <w:szCs w:val="28"/>
        </w:rPr>
        <w:t>网址：</w:t>
      </w:r>
      <w:hyperlink r:id="rId9" w:history="1">
        <w:r w:rsidRPr="00375DD7">
          <w:rPr>
            <w:rStyle w:val="af3"/>
            <w:rFonts w:ascii="仿宋" w:eastAsia="仿宋" w:hAnsi="仿宋"/>
            <w:sz w:val="28"/>
            <w:szCs w:val="28"/>
          </w:rPr>
          <w:t>http://helps.zju.edu.cn/jdh/</w:t>
        </w:r>
      </w:hyperlink>
    </w:p>
    <w:sectPr w:rsidR="00BE0197" w:rsidRPr="00215FC7" w:rsidSect="00454C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3FCE" w14:textId="77777777" w:rsidR="00E650D4" w:rsidRDefault="00E650D4" w:rsidP="00375DD7">
      <w:r>
        <w:separator/>
      </w:r>
    </w:p>
  </w:endnote>
  <w:endnote w:type="continuationSeparator" w:id="0">
    <w:p w14:paraId="78585D3D" w14:textId="77777777" w:rsidR="00E650D4" w:rsidRDefault="00E650D4"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67FFE" w14:textId="77777777" w:rsidR="00E650D4" w:rsidRDefault="00E650D4" w:rsidP="00375DD7">
      <w:r>
        <w:separator/>
      </w:r>
    </w:p>
  </w:footnote>
  <w:footnote w:type="continuationSeparator" w:id="0">
    <w:p w14:paraId="4CFEB9A7" w14:textId="77777777" w:rsidR="00E650D4" w:rsidRDefault="00E650D4" w:rsidP="0037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97"/>
    <w:rsid w:val="00026CF9"/>
    <w:rsid w:val="000420FB"/>
    <w:rsid w:val="000E7B61"/>
    <w:rsid w:val="0014317D"/>
    <w:rsid w:val="001B79B5"/>
    <w:rsid w:val="001C43F0"/>
    <w:rsid w:val="00215FC7"/>
    <w:rsid w:val="002179DD"/>
    <w:rsid w:val="00265BA5"/>
    <w:rsid w:val="003462E5"/>
    <w:rsid w:val="00350C3B"/>
    <w:rsid w:val="00375DD7"/>
    <w:rsid w:val="00386615"/>
    <w:rsid w:val="003A2EA3"/>
    <w:rsid w:val="003B6316"/>
    <w:rsid w:val="00454C14"/>
    <w:rsid w:val="00483127"/>
    <w:rsid w:val="004B3A54"/>
    <w:rsid w:val="004E45BD"/>
    <w:rsid w:val="00541659"/>
    <w:rsid w:val="00543F0E"/>
    <w:rsid w:val="00583ACD"/>
    <w:rsid w:val="005B7DA0"/>
    <w:rsid w:val="005C05B5"/>
    <w:rsid w:val="00600276"/>
    <w:rsid w:val="0067493B"/>
    <w:rsid w:val="00682A8B"/>
    <w:rsid w:val="00803844"/>
    <w:rsid w:val="00900CE9"/>
    <w:rsid w:val="0091534C"/>
    <w:rsid w:val="009C6EA0"/>
    <w:rsid w:val="00A57C81"/>
    <w:rsid w:val="00AA06EB"/>
    <w:rsid w:val="00B510E1"/>
    <w:rsid w:val="00B70028"/>
    <w:rsid w:val="00B70F9D"/>
    <w:rsid w:val="00BE0197"/>
    <w:rsid w:val="00C27AD2"/>
    <w:rsid w:val="00C563AF"/>
    <w:rsid w:val="00CA78B1"/>
    <w:rsid w:val="00CF737F"/>
    <w:rsid w:val="00D04BF0"/>
    <w:rsid w:val="00D57661"/>
    <w:rsid w:val="00DA7C15"/>
    <w:rsid w:val="00DD6FCF"/>
    <w:rsid w:val="00E62DCA"/>
    <w:rsid w:val="00E650D4"/>
    <w:rsid w:val="00ED1F30"/>
    <w:rsid w:val="00F5609F"/>
    <w:rsid w:val="00F56FB6"/>
    <w:rsid w:val="00F90414"/>
    <w:rsid w:val="00F94C25"/>
    <w:rsid w:val="00F9761A"/>
    <w:rsid w:val="00FB32B0"/>
    <w:rsid w:val="00FF06FB"/>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f">
    <w:name w:val="标题 字符"/>
    <w:basedOn w:val="a0"/>
    <w:link w:val="ae"/>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0">
    <w:name w:val="标题 1 字符"/>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rsid w:val="00F94C25"/>
    <w:pPr>
      <w:ind w:firstLineChars="200" w:firstLine="420"/>
    </w:pPr>
  </w:style>
  <w:style w:type="character" w:styleId="af3">
    <w:name w:val="Hyperlink"/>
    <w:basedOn w:val="a0"/>
    <w:uiPriority w:val="99"/>
    <w:unhideWhenUsed/>
    <w:rsid w:val="00375DD7"/>
    <w:rPr>
      <w:color w:val="0563C1" w:themeColor="hyperlink"/>
      <w:u w:val="single"/>
    </w:rPr>
  </w:style>
  <w:style w:type="character" w:styleId="af4">
    <w:name w:val="FollowedHyperlink"/>
    <w:basedOn w:val="a0"/>
    <w:uiPriority w:val="99"/>
    <w:semiHidden/>
    <w:unhideWhenUsed/>
    <w:rsid w:val="00ED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helps.zju.edu.cn/jd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BC5DFA3-53D2-4B96-BDA2-63BE8F26A7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Su Lingfeng</cp:lastModifiedBy>
  <cp:revision>18</cp:revision>
  <dcterms:created xsi:type="dcterms:W3CDTF">2019-10-07T11:52:00Z</dcterms:created>
  <dcterms:modified xsi:type="dcterms:W3CDTF">2020-09-23T03:49:00Z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