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C8" w:rsidRPr="004E4A7C" w:rsidRDefault="00FF46C8" w:rsidP="00FF46C8">
      <w:pPr>
        <w:spacing w:line="480" w:lineRule="atLeast"/>
        <w:jc w:val="center"/>
        <w:rPr>
          <w:b/>
          <w:sz w:val="36"/>
        </w:rPr>
      </w:pPr>
      <w:r w:rsidRPr="004E4A7C">
        <w:rPr>
          <w:rFonts w:hint="eastAsia"/>
          <w:b/>
          <w:sz w:val="36"/>
        </w:rPr>
        <w:t>浙江大学本科</w:t>
      </w:r>
      <w:r>
        <w:rPr>
          <w:rFonts w:hint="eastAsia"/>
          <w:b/>
          <w:sz w:val="36"/>
        </w:rPr>
        <w:t>主讲教师资格</w:t>
      </w:r>
      <w:r w:rsidRPr="004E4A7C">
        <w:rPr>
          <w:rFonts w:hint="eastAsia"/>
          <w:b/>
          <w:sz w:val="36"/>
        </w:rPr>
        <w:t>申请表</w:t>
      </w:r>
    </w:p>
    <w:p w:rsidR="00FF46C8" w:rsidRDefault="00FF46C8" w:rsidP="00FF46C8"/>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
        <w:gridCol w:w="1717"/>
        <w:gridCol w:w="1753"/>
        <w:gridCol w:w="1311"/>
        <w:gridCol w:w="1137"/>
        <w:gridCol w:w="867"/>
        <w:gridCol w:w="1337"/>
      </w:tblGrid>
      <w:tr w:rsidR="00FF46C8" w:rsidRPr="00163826" w:rsidTr="00551B28">
        <w:trPr>
          <w:trHeight w:val="624"/>
        </w:trPr>
        <w:tc>
          <w:tcPr>
            <w:tcW w:w="335" w:type="pct"/>
            <w:vMerge w:val="restart"/>
            <w:shd w:val="clear" w:color="auto" w:fill="auto"/>
            <w:noWrap/>
            <w:vAlign w:val="center"/>
          </w:tcPr>
          <w:p w:rsidR="00FF46C8" w:rsidRDefault="00FF46C8" w:rsidP="00551B28">
            <w:pPr>
              <w:widowControl/>
              <w:jc w:val="center"/>
              <w:rPr>
                <w:rFonts w:cs="宋体"/>
                <w:b/>
                <w:bCs/>
                <w:color w:val="000000"/>
                <w:kern w:val="0"/>
                <w:sz w:val="24"/>
                <w:szCs w:val="24"/>
              </w:rPr>
            </w:pPr>
            <w:r>
              <w:rPr>
                <w:rFonts w:cs="宋体" w:hint="eastAsia"/>
                <w:b/>
                <w:bCs/>
                <w:color w:val="000000"/>
                <w:kern w:val="0"/>
                <w:sz w:val="24"/>
                <w:szCs w:val="24"/>
              </w:rPr>
              <w:t>拟申请主讲</w:t>
            </w:r>
            <w:r w:rsidRPr="004E4A7C">
              <w:rPr>
                <w:rFonts w:cs="宋体" w:hint="eastAsia"/>
                <w:b/>
                <w:bCs/>
                <w:color w:val="000000"/>
                <w:kern w:val="0"/>
                <w:sz w:val="24"/>
                <w:szCs w:val="24"/>
              </w:rPr>
              <w:t>课</w:t>
            </w:r>
          </w:p>
          <w:p w:rsidR="00FF46C8" w:rsidRDefault="00FF46C8" w:rsidP="00551B28">
            <w:pPr>
              <w:widowControl/>
              <w:jc w:val="center"/>
              <w:rPr>
                <w:rFonts w:cs="宋体"/>
                <w:b/>
                <w:bCs/>
                <w:color w:val="000000"/>
                <w:kern w:val="0"/>
                <w:sz w:val="24"/>
                <w:szCs w:val="24"/>
              </w:rPr>
            </w:pPr>
            <w:r w:rsidRPr="004E4A7C">
              <w:rPr>
                <w:rFonts w:cs="宋体" w:hint="eastAsia"/>
                <w:b/>
                <w:bCs/>
                <w:color w:val="000000"/>
                <w:kern w:val="0"/>
                <w:sz w:val="24"/>
                <w:szCs w:val="24"/>
              </w:rPr>
              <w:t>程</w:t>
            </w:r>
          </w:p>
          <w:p w:rsidR="00FF46C8" w:rsidRDefault="00FF46C8" w:rsidP="00551B28">
            <w:pPr>
              <w:widowControl/>
              <w:jc w:val="center"/>
              <w:rPr>
                <w:rFonts w:cs="宋体"/>
                <w:b/>
                <w:bCs/>
                <w:color w:val="000000"/>
                <w:kern w:val="0"/>
                <w:sz w:val="24"/>
                <w:szCs w:val="24"/>
              </w:rPr>
            </w:pPr>
            <w:r w:rsidRPr="004E4A7C">
              <w:rPr>
                <w:rFonts w:cs="宋体" w:hint="eastAsia"/>
                <w:b/>
                <w:bCs/>
                <w:color w:val="000000"/>
                <w:kern w:val="0"/>
                <w:sz w:val="24"/>
                <w:szCs w:val="24"/>
              </w:rPr>
              <w:t>信</w:t>
            </w:r>
          </w:p>
          <w:p w:rsidR="00FF46C8" w:rsidRPr="004E4A7C" w:rsidRDefault="00FF46C8" w:rsidP="00551B28">
            <w:pPr>
              <w:jc w:val="center"/>
              <w:rPr>
                <w:rFonts w:cs="宋体"/>
                <w:b/>
                <w:bCs/>
                <w:color w:val="000000"/>
                <w:kern w:val="0"/>
                <w:sz w:val="24"/>
                <w:szCs w:val="24"/>
              </w:rPr>
            </w:pPr>
            <w:r w:rsidRPr="004E4A7C">
              <w:rPr>
                <w:rFonts w:cs="宋体" w:hint="eastAsia"/>
                <w:b/>
                <w:bCs/>
                <w:color w:val="000000"/>
                <w:kern w:val="0"/>
                <w:sz w:val="24"/>
                <w:szCs w:val="24"/>
              </w:rPr>
              <w:t>息</w:t>
            </w:r>
          </w:p>
        </w:tc>
        <w:tc>
          <w:tcPr>
            <w:tcW w:w="986" w:type="pct"/>
            <w:shd w:val="clear" w:color="auto" w:fill="auto"/>
            <w:noWrap/>
            <w:vAlign w:val="center"/>
          </w:tcPr>
          <w:p w:rsidR="00FF46C8" w:rsidRPr="00CB0C22" w:rsidRDefault="00FF46C8" w:rsidP="00551B28">
            <w:pPr>
              <w:widowControl/>
              <w:jc w:val="left"/>
              <w:rPr>
                <w:rFonts w:cs="宋体"/>
                <w:b/>
                <w:bCs/>
                <w:kern w:val="0"/>
                <w:sz w:val="24"/>
                <w:szCs w:val="24"/>
              </w:rPr>
            </w:pPr>
            <w:r w:rsidRPr="00CB0C22">
              <w:rPr>
                <w:rFonts w:cs="宋体" w:hint="eastAsia"/>
                <w:b/>
                <w:bCs/>
                <w:kern w:val="0"/>
                <w:sz w:val="24"/>
                <w:szCs w:val="24"/>
              </w:rPr>
              <w:t>课程代码</w:t>
            </w:r>
          </w:p>
        </w:tc>
        <w:tc>
          <w:tcPr>
            <w:tcW w:w="1007" w:type="pct"/>
            <w:shd w:val="clear" w:color="auto" w:fill="auto"/>
            <w:noWrap/>
            <w:vAlign w:val="center"/>
          </w:tcPr>
          <w:p w:rsidR="00FF46C8" w:rsidRPr="00CB0C22" w:rsidRDefault="00FF46C8" w:rsidP="00551B28">
            <w:pPr>
              <w:widowControl/>
              <w:jc w:val="left"/>
              <w:rPr>
                <w:rFonts w:cs="宋体"/>
                <w:kern w:val="0"/>
                <w:sz w:val="24"/>
                <w:szCs w:val="24"/>
              </w:rPr>
            </w:pPr>
            <w:r>
              <w:rPr>
                <w:rFonts w:hint="eastAsia"/>
              </w:rPr>
              <w:t>12122570</w:t>
            </w:r>
          </w:p>
        </w:tc>
        <w:tc>
          <w:tcPr>
            <w:tcW w:w="753" w:type="pct"/>
            <w:shd w:val="clear" w:color="auto" w:fill="auto"/>
            <w:noWrap/>
            <w:vAlign w:val="center"/>
          </w:tcPr>
          <w:p w:rsidR="00FF46C8" w:rsidRPr="00CB0C22" w:rsidRDefault="00FF46C8" w:rsidP="00551B28">
            <w:pPr>
              <w:widowControl/>
              <w:jc w:val="left"/>
              <w:rPr>
                <w:rFonts w:cs="宋体"/>
                <w:b/>
                <w:bCs/>
                <w:kern w:val="0"/>
                <w:sz w:val="24"/>
                <w:szCs w:val="24"/>
              </w:rPr>
            </w:pPr>
            <w:r w:rsidRPr="00CB0C22">
              <w:rPr>
                <w:rFonts w:cs="宋体" w:hint="eastAsia"/>
                <w:b/>
                <w:bCs/>
                <w:kern w:val="0"/>
                <w:sz w:val="24"/>
                <w:szCs w:val="24"/>
              </w:rPr>
              <w:t>开课部门</w:t>
            </w:r>
          </w:p>
        </w:tc>
        <w:tc>
          <w:tcPr>
            <w:tcW w:w="1919" w:type="pct"/>
            <w:gridSpan w:val="3"/>
            <w:shd w:val="clear" w:color="auto" w:fill="auto"/>
            <w:noWrap/>
            <w:vAlign w:val="center"/>
          </w:tcPr>
          <w:p w:rsidR="00FF46C8" w:rsidRPr="00CB0C22" w:rsidRDefault="00FF46C8" w:rsidP="00551B28">
            <w:pPr>
              <w:widowControl/>
              <w:jc w:val="left"/>
              <w:rPr>
                <w:rFonts w:cs="宋体"/>
                <w:kern w:val="0"/>
                <w:sz w:val="24"/>
                <w:szCs w:val="24"/>
              </w:rPr>
            </w:pPr>
            <w:r>
              <w:rPr>
                <w:rFonts w:cs="宋体" w:hint="eastAsia"/>
                <w:kern w:val="0"/>
                <w:sz w:val="24"/>
                <w:szCs w:val="24"/>
              </w:rPr>
              <w:t>建筑工程学院</w:t>
            </w:r>
          </w:p>
        </w:tc>
      </w:tr>
      <w:tr w:rsidR="00FF46C8" w:rsidRPr="00163826" w:rsidTr="00551B28">
        <w:trPr>
          <w:trHeight w:val="765"/>
        </w:trPr>
        <w:tc>
          <w:tcPr>
            <w:tcW w:w="335" w:type="pct"/>
            <w:vMerge/>
            <w:vAlign w:val="center"/>
          </w:tcPr>
          <w:p w:rsidR="00FF46C8" w:rsidRPr="004E4A7C" w:rsidRDefault="00FF46C8" w:rsidP="00551B28">
            <w:pPr>
              <w:jc w:val="center"/>
              <w:rPr>
                <w:rFonts w:cs="宋体"/>
                <w:b/>
                <w:bCs/>
                <w:color w:val="000000"/>
                <w:kern w:val="0"/>
                <w:sz w:val="24"/>
                <w:szCs w:val="24"/>
              </w:rPr>
            </w:pPr>
          </w:p>
        </w:tc>
        <w:tc>
          <w:tcPr>
            <w:tcW w:w="986" w:type="pct"/>
            <w:shd w:val="clear" w:color="auto" w:fill="auto"/>
            <w:noWrap/>
            <w:vAlign w:val="center"/>
          </w:tcPr>
          <w:p w:rsidR="00FF46C8" w:rsidRPr="00CB0C22" w:rsidRDefault="00FF46C8" w:rsidP="00551B28">
            <w:pPr>
              <w:widowControl/>
              <w:jc w:val="left"/>
              <w:rPr>
                <w:rFonts w:cs="宋体"/>
                <w:b/>
                <w:bCs/>
                <w:kern w:val="0"/>
                <w:sz w:val="24"/>
                <w:szCs w:val="24"/>
              </w:rPr>
            </w:pPr>
            <w:r w:rsidRPr="00CB0C22">
              <w:rPr>
                <w:rFonts w:cs="宋体" w:hint="eastAsia"/>
                <w:b/>
                <w:bCs/>
                <w:kern w:val="0"/>
                <w:sz w:val="24"/>
                <w:szCs w:val="24"/>
              </w:rPr>
              <w:t>课程中文名称</w:t>
            </w:r>
          </w:p>
        </w:tc>
        <w:tc>
          <w:tcPr>
            <w:tcW w:w="3679" w:type="pct"/>
            <w:gridSpan w:val="5"/>
            <w:shd w:val="clear" w:color="auto" w:fill="auto"/>
            <w:vAlign w:val="center"/>
          </w:tcPr>
          <w:p w:rsidR="00FF46C8" w:rsidRPr="00CB0C22" w:rsidRDefault="00FF46C8" w:rsidP="00551B28">
            <w:pPr>
              <w:widowControl/>
              <w:jc w:val="left"/>
              <w:rPr>
                <w:rFonts w:cs="宋体"/>
                <w:b/>
                <w:bCs/>
                <w:kern w:val="0"/>
                <w:sz w:val="24"/>
                <w:szCs w:val="24"/>
              </w:rPr>
            </w:pPr>
            <w:r w:rsidRPr="003E4693">
              <w:rPr>
                <w:rFonts w:hint="eastAsia"/>
              </w:rPr>
              <w:t>材料力学</w:t>
            </w:r>
          </w:p>
        </w:tc>
      </w:tr>
      <w:tr w:rsidR="00FF46C8" w:rsidRPr="00163826" w:rsidTr="00551B28">
        <w:trPr>
          <w:trHeight w:val="780"/>
        </w:trPr>
        <w:tc>
          <w:tcPr>
            <w:tcW w:w="335" w:type="pct"/>
            <w:vMerge/>
            <w:vAlign w:val="center"/>
          </w:tcPr>
          <w:p w:rsidR="00FF46C8" w:rsidRPr="004E4A7C" w:rsidRDefault="00FF46C8" w:rsidP="00551B28">
            <w:pPr>
              <w:jc w:val="center"/>
              <w:rPr>
                <w:rFonts w:cs="宋体"/>
                <w:b/>
                <w:bCs/>
                <w:color w:val="000000"/>
                <w:kern w:val="0"/>
                <w:sz w:val="24"/>
                <w:szCs w:val="24"/>
              </w:rPr>
            </w:pPr>
          </w:p>
        </w:tc>
        <w:tc>
          <w:tcPr>
            <w:tcW w:w="986" w:type="pct"/>
            <w:shd w:val="clear" w:color="auto" w:fill="auto"/>
            <w:noWrap/>
            <w:vAlign w:val="center"/>
          </w:tcPr>
          <w:p w:rsidR="00FF46C8" w:rsidRPr="00CB0C22" w:rsidRDefault="00FF46C8" w:rsidP="00551B28">
            <w:pPr>
              <w:widowControl/>
              <w:jc w:val="left"/>
              <w:rPr>
                <w:rFonts w:cs="宋体"/>
                <w:kern w:val="0"/>
                <w:sz w:val="24"/>
                <w:szCs w:val="24"/>
              </w:rPr>
            </w:pPr>
            <w:r w:rsidRPr="00CB0C22">
              <w:rPr>
                <w:rFonts w:cs="宋体" w:hint="eastAsia"/>
                <w:b/>
                <w:bCs/>
                <w:kern w:val="0"/>
                <w:sz w:val="24"/>
                <w:szCs w:val="24"/>
              </w:rPr>
              <w:t>学分</w:t>
            </w:r>
          </w:p>
        </w:tc>
        <w:tc>
          <w:tcPr>
            <w:tcW w:w="1007" w:type="pct"/>
            <w:shd w:val="clear" w:color="auto" w:fill="auto"/>
            <w:vAlign w:val="center"/>
          </w:tcPr>
          <w:p w:rsidR="00FF46C8" w:rsidRPr="00CB0C22" w:rsidRDefault="00FF46C8" w:rsidP="00551B28">
            <w:pPr>
              <w:widowControl/>
              <w:jc w:val="left"/>
              <w:rPr>
                <w:rFonts w:cs="宋体"/>
                <w:kern w:val="0"/>
                <w:sz w:val="24"/>
                <w:szCs w:val="24"/>
              </w:rPr>
            </w:pPr>
            <w:r>
              <w:rPr>
                <w:rFonts w:cs="宋体" w:hint="eastAsia"/>
                <w:kern w:val="0"/>
                <w:sz w:val="24"/>
                <w:szCs w:val="24"/>
              </w:rPr>
              <w:t>3</w:t>
            </w:r>
            <w:r>
              <w:rPr>
                <w:rFonts w:cs="宋体"/>
                <w:kern w:val="0"/>
                <w:sz w:val="24"/>
                <w:szCs w:val="24"/>
              </w:rPr>
              <w:t>.0</w:t>
            </w:r>
          </w:p>
        </w:tc>
        <w:tc>
          <w:tcPr>
            <w:tcW w:w="753" w:type="pct"/>
            <w:shd w:val="clear" w:color="auto" w:fill="auto"/>
            <w:vAlign w:val="center"/>
          </w:tcPr>
          <w:p w:rsidR="00FF46C8" w:rsidRPr="00CB0C22" w:rsidRDefault="00FF46C8" w:rsidP="00551B28">
            <w:pPr>
              <w:widowControl/>
              <w:jc w:val="left"/>
              <w:rPr>
                <w:rFonts w:cs="宋体"/>
                <w:b/>
                <w:bCs/>
                <w:kern w:val="0"/>
                <w:sz w:val="24"/>
                <w:szCs w:val="24"/>
              </w:rPr>
            </w:pPr>
            <w:r w:rsidRPr="00CB0C22">
              <w:rPr>
                <w:rFonts w:cs="宋体" w:hint="eastAsia"/>
                <w:b/>
                <w:bCs/>
                <w:kern w:val="0"/>
                <w:sz w:val="24"/>
                <w:szCs w:val="24"/>
              </w:rPr>
              <w:t>周学时</w:t>
            </w:r>
          </w:p>
        </w:tc>
        <w:tc>
          <w:tcPr>
            <w:tcW w:w="653" w:type="pct"/>
            <w:shd w:val="clear" w:color="auto" w:fill="auto"/>
            <w:vAlign w:val="center"/>
          </w:tcPr>
          <w:p w:rsidR="00FF46C8" w:rsidRPr="00CB0C22" w:rsidRDefault="00FF46C8" w:rsidP="00551B28">
            <w:pPr>
              <w:widowControl/>
              <w:jc w:val="left"/>
              <w:rPr>
                <w:rFonts w:cs="宋体"/>
                <w:b/>
                <w:bCs/>
                <w:kern w:val="0"/>
                <w:sz w:val="24"/>
                <w:szCs w:val="24"/>
              </w:rPr>
            </w:pPr>
            <w:r w:rsidRPr="003E4693">
              <w:rPr>
                <w:rFonts w:cs="宋体" w:hint="eastAsia"/>
                <w:kern w:val="0"/>
                <w:sz w:val="24"/>
                <w:szCs w:val="24"/>
              </w:rPr>
              <w:t>3</w:t>
            </w:r>
          </w:p>
        </w:tc>
        <w:tc>
          <w:tcPr>
            <w:tcW w:w="498" w:type="pct"/>
            <w:shd w:val="clear" w:color="auto" w:fill="auto"/>
            <w:vAlign w:val="center"/>
          </w:tcPr>
          <w:p w:rsidR="00FF46C8" w:rsidRPr="00CB0C22" w:rsidRDefault="00FF46C8" w:rsidP="00551B28">
            <w:pPr>
              <w:jc w:val="left"/>
              <w:rPr>
                <w:rFonts w:cs="宋体"/>
                <w:b/>
                <w:bCs/>
                <w:kern w:val="0"/>
                <w:sz w:val="24"/>
                <w:szCs w:val="24"/>
              </w:rPr>
            </w:pPr>
            <w:r w:rsidRPr="00CB0C22">
              <w:rPr>
                <w:rFonts w:cs="宋体" w:hint="eastAsia"/>
                <w:b/>
                <w:bCs/>
                <w:kern w:val="0"/>
                <w:sz w:val="24"/>
                <w:szCs w:val="24"/>
              </w:rPr>
              <w:t>总学时</w:t>
            </w:r>
          </w:p>
        </w:tc>
        <w:tc>
          <w:tcPr>
            <w:tcW w:w="768" w:type="pct"/>
            <w:shd w:val="clear" w:color="auto" w:fill="auto"/>
            <w:vAlign w:val="center"/>
          </w:tcPr>
          <w:p w:rsidR="00FF46C8" w:rsidRPr="00CB0C22" w:rsidRDefault="00FF46C8" w:rsidP="00551B28">
            <w:pPr>
              <w:widowControl/>
              <w:jc w:val="left"/>
              <w:rPr>
                <w:rFonts w:cs="宋体"/>
                <w:kern w:val="0"/>
                <w:sz w:val="24"/>
                <w:szCs w:val="24"/>
              </w:rPr>
            </w:pPr>
            <w:r>
              <w:rPr>
                <w:rFonts w:cs="宋体" w:hint="eastAsia"/>
                <w:kern w:val="0"/>
                <w:sz w:val="24"/>
                <w:szCs w:val="24"/>
              </w:rPr>
              <w:t>48</w:t>
            </w:r>
          </w:p>
        </w:tc>
      </w:tr>
      <w:tr w:rsidR="00FF46C8" w:rsidRPr="00163826" w:rsidTr="00551B28">
        <w:trPr>
          <w:trHeight w:val="600"/>
        </w:trPr>
        <w:tc>
          <w:tcPr>
            <w:tcW w:w="335" w:type="pct"/>
            <w:vMerge/>
            <w:vAlign w:val="center"/>
          </w:tcPr>
          <w:p w:rsidR="00FF46C8" w:rsidRPr="004E4A7C" w:rsidRDefault="00FF46C8" w:rsidP="00551B28">
            <w:pPr>
              <w:jc w:val="center"/>
              <w:rPr>
                <w:rFonts w:cs="宋体"/>
                <w:b/>
                <w:bCs/>
                <w:color w:val="000000"/>
                <w:kern w:val="0"/>
                <w:sz w:val="24"/>
                <w:szCs w:val="24"/>
              </w:rPr>
            </w:pPr>
          </w:p>
        </w:tc>
        <w:tc>
          <w:tcPr>
            <w:tcW w:w="986" w:type="pct"/>
            <w:shd w:val="clear" w:color="auto" w:fill="auto"/>
            <w:noWrap/>
            <w:vAlign w:val="center"/>
          </w:tcPr>
          <w:p w:rsidR="00FF46C8" w:rsidRPr="00CB0C22" w:rsidRDefault="00FF46C8" w:rsidP="00551B28">
            <w:pPr>
              <w:jc w:val="left"/>
              <w:rPr>
                <w:rFonts w:cs="宋体"/>
                <w:b/>
                <w:bCs/>
                <w:kern w:val="0"/>
                <w:sz w:val="24"/>
                <w:szCs w:val="24"/>
              </w:rPr>
            </w:pPr>
            <w:r w:rsidRPr="00CB0C22">
              <w:rPr>
                <w:rFonts w:cs="宋体" w:hint="eastAsia"/>
                <w:b/>
                <w:bCs/>
                <w:kern w:val="0"/>
                <w:sz w:val="24"/>
                <w:szCs w:val="24"/>
              </w:rPr>
              <w:t>课程类别</w:t>
            </w:r>
          </w:p>
        </w:tc>
        <w:tc>
          <w:tcPr>
            <w:tcW w:w="1007" w:type="pct"/>
            <w:shd w:val="clear" w:color="auto" w:fill="auto"/>
            <w:vAlign w:val="center"/>
          </w:tcPr>
          <w:p w:rsidR="00FF46C8" w:rsidRPr="00CB0C22" w:rsidRDefault="00FF46C8" w:rsidP="00551B28">
            <w:pPr>
              <w:widowControl/>
              <w:jc w:val="left"/>
              <w:rPr>
                <w:rFonts w:cs="宋体"/>
                <w:kern w:val="0"/>
                <w:sz w:val="24"/>
                <w:szCs w:val="24"/>
              </w:rPr>
            </w:pPr>
            <w:r>
              <w:rPr>
                <w:rFonts w:cs="宋体" w:hint="eastAsia"/>
                <w:kern w:val="0"/>
                <w:sz w:val="24"/>
                <w:szCs w:val="24"/>
              </w:rPr>
              <w:t>必修</w:t>
            </w:r>
          </w:p>
        </w:tc>
        <w:tc>
          <w:tcPr>
            <w:tcW w:w="753" w:type="pct"/>
            <w:shd w:val="clear" w:color="auto" w:fill="auto"/>
            <w:vAlign w:val="center"/>
          </w:tcPr>
          <w:p w:rsidR="00FF46C8" w:rsidRPr="00CB0C22" w:rsidRDefault="00FF46C8" w:rsidP="00551B28">
            <w:pPr>
              <w:widowControl/>
              <w:jc w:val="left"/>
              <w:rPr>
                <w:rFonts w:cs="宋体"/>
                <w:b/>
                <w:bCs/>
                <w:kern w:val="0"/>
                <w:sz w:val="24"/>
                <w:szCs w:val="24"/>
              </w:rPr>
            </w:pPr>
            <w:r w:rsidRPr="00CB0C22">
              <w:rPr>
                <w:rFonts w:cs="宋体" w:hint="eastAsia"/>
                <w:b/>
                <w:bCs/>
                <w:kern w:val="0"/>
                <w:sz w:val="24"/>
                <w:szCs w:val="24"/>
              </w:rPr>
              <w:t>课程归属</w:t>
            </w:r>
          </w:p>
        </w:tc>
        <w:tc>
          <w:tcPr>
            <w:tcW w:w="1919" w:type="pct"/>
            <w:gridSpan w:val="3"/>
            <w:shd w:val="clear" w:color="auto" w:fill="auto"/>
            <w:vAlign w:val="center"/>
          </w:tcPr>
          <w:p w:rsidR="00FF46C8" w:rsidRPr="00CB0C22" w:rsidRDefault="00FF46C8" w:rsidP="00551B28">
            <w:pPr>
              <w:jc w:val="left"/>
              <w:rPr>
                <w:rFonts w:cs="宋体"/>
                <w:kern w:val="0"/>
                <w:sz w:val="24"/>
                <w:szCs w:val="24"/>
              </w:rPr>
            </w:pPr>
            <w:r>
              <w:rPr>
                <w:rFonts w:cs="宋体" w:hint="eastAsia"/>
                <w:kern w:val="0"/>
                <w:sz w:val="24"/>
                <w:szCs w:val="24"/>
              </w:rPr>
              <w:t>专业基础课程</w:t>
            </w:r>
          </w:p>
        </w:tc>
      </w:tr>
      <w:tr w:rsidR="00FF46C8" w:rsidRPr="00163826" w:rsidTr="00551B28">
        <w:trPr>
          <w:trHeight w:val="624"/>
        </w:trPr>
        <w:tc>
          <w:tcPr>
            <w:tcW w:w="335" w:type="pct"/>
            <w:vMerge w:val="restart"/>
            <w:shd w:val="clear" w:color="auto" w:fill="auto"/>
            <w:noWrap/>
            <w:vAlign w:val="center"/>
          </w:tcPr>
          <w:p w:rsidR="00FF46C8" w:rsidRPr="004E4A7C" w:rsidRDefault="00FF46C8" w:rsidP="00551B28">
            <w:pPr>
              <w:widowControl/>
              <w:jc w:val="center"/>
              <w:rPr>
                <w:rFonts w:cs="宋体"/>
                <w:b/>
                <w:bCs/>
                <w:color w:val="000000"/>
                <w:kern w:val="0"/>
                <w:sz w:val="24"/>
                <w:szCs w:val="24"/>
              </w:rPr>
            </w:pPr>
            <w:r>
              <w:rPr>
                <w:rFonts w:cs="宋体" w:hint="eastAsia"/>
                <w:b/>
                <w:bCs/>
                <w:color w:val="000000"/>
                <w:kern w:val="0"/>
                <w:sz w:val="24"/>
                <w:szCs w:val="24"/>
              </w:rPr>
              <w:t>申请主讲教师</w:t>
            </w:r>
          </w:p>
          <w:p w:rsidR="00FF46C8" w:rsidRDefault="00FF46C8" w:rsidP="00551B28">
            <w:pPr>
              <w:widowControl/>
              <w:jc w:val="center"/>
              <w:rPr>
                <w:rFonts w:cs="宋体"/>
                <w:b/>
                <w:bCs/>
                <w:color w:val="000000"/>
                <w:kern w:val="0"/>
                <w:sz w:val="24"/>
                <w:szCs w:val="24"/>
              </w:rPr>
            </w:pPr>
            <w:r w:rsidRPr="004E4A7C">
              <w:rPr>
                <w:rFonts w:cs="宋体" w:hint="eastAsia"/>
                <w:b/>
                <w:bCs/>
                <w:color w:val="000000"/>
                <w:kern w:val="0"/>
                <w:sz w:val="24"/>
                <w:szCs w:val="24"/>
              </w:rPr>
              <w:t>信</w:t>
            </w:r>
          </w:p>
          <w:p w:rsidR="00FF46C8" w:rsidRPr="004E4A7C" w:rsidRDefault="00FF46C8" w:rsidP="00551B28">
            <w:pPr>
              <w:widowControl/>
              <w:jc w:val="center"/>
              <w:rPr>
                <w:rFonts w:cs="宋体"/>
                <w:b/>
                <w:bCs/>
                <w:color w:val="000000"/>
                <w:kern w:val="0"/>
                <w:sz w:val="24"/>
                <w:szCs w:val="24"/>
              </w:rPr>
            </w:pPr>
            <w:r w:rsidRPr="004E4A7C">
              <w:rPr>
                <w:rFonts w:cs="宋体" w:hint="eastAsia"/>
                <w:b/>
                <w:bCs/>
                <w:color w:val="000000"/>
                <w:kern w:val="0"/>
                <w:sz w:val="24"/>
                <w:szCs w:val="24"/>
              </w:rPr>
              <w:t>息</w:t>
            </w:r>
          </w:p>
        </w:tc>
        <w:tc>
          <w:tcPr>
            <w:tcW w:w="986" w:type="pct"/>
            <w:shd w:val="clear" w:color="auto" w:fill="auto"/>
            <w:noWrap/>
            <w:vAlign w:val="center"/>
          </w:tcPr>
          <w:p w:rsidR="00FF46C8" w:rsidRPr="00CB0C22" w:rsidRDefault="00FF46C8" w:rsidP="00551B28">
            <w:pPr>
              <w:widowControl/>
              <w:jc w:val="left"/>
              <w:rPr>
                <w:rFonts w:cs="宋体"/>
                <w:b/>
                <w:bCs/>
                <w:kern w:val="0"/>
                <w:sz w:val="24"/>
                <w:szCs w:val="24"/>
              </w:rPr>
            </w:pPr>
            <w:r w:rsidRPr="00CB0C22">
              <w:rPr>
                <w:rFonts w:cs="宋体" w:hint="eastAsia"/>
                <w:b/>
                <w:kern w:val="0"/>
                <w:sz w:val="24"/>
                <w:szCs w:val="24"/>
              </w:rPr>
              <w:t>工号</w:t>
            </w:r>
          </w:p>
        </w:tc>
        <w:tc>
          <w:tcPr>
            <w:tcW w:w="1007" w:type="pct"/>
            <w:shd w:val="clear" w:color="auto" w:fill="auto"/>
            <w:noWrap/>
            <w:vAlign w:val="center"/>
          </w:tcPr>
          <w:p w:rsidR="00FF46C8" w:rsidRPr="00CB0C22" w:rsidRDefault="00FF46C8" w:rsidP="00551B28">
            <w:pPr>
              <w:widowControl/>
              <w:jc w:val="left"/>
              <w:rPr>
                <w:rFonts w:cs="宋体"/>
                <w:kern w:val="0"/>
                <w:sz w:val="24"/>
                <w:szCs w:val="24"/>
              </w:rPr>
            </w:pPr>
          </w:p>
        </w:tc>
        <w:tc>
          <w:tcPr>
            <w:tcW w:w="753" w:type="pct"/>
            <w:shd w:val="clear" w:color="auto" w:fill="auto"/>
            <w:vAlign w:val="center"/>
          </w:tcPr>
          <w:p w:rsidR="00FF46C8" w:rsidRPr="00CB0C22" w:rsidRDefault="00FF46C8" w:rsidP="00551B28">
            <w:pPr>
              <w:widowControl/>
              <w:jc w:val="center"/>
              <w:rPr>
                <w:rFonts w:cs="宋体"/>
                <w:b/>
                <w:kern w:val="0"/>
                <w:sz w:val="24"/>
                <w:szCs w:val="24"/>
              </w:rPr>
            </w:pPr>
            <w:r w:rsidRPr="00CB0C22">
              <w:rPr>
                <w:rFonts w:cs="宋体" w:hint="eastAsia"/>
                <w:b/>
                <w:kern w:val="0"/>
                <w:sz w:val="24"/>
                <w:szCs w:val="24"/>
              </w:rPr>
              <w:t>姓名</w:t>
            </w:r>
          </w:p>
        </w:tc>
        <w:tc>
          <w:tcPr>
            <w:tcW w:w="653" w:type="pct"/>
            <w:shd w:val="clear" w:color="auto" w:fill="auto"/>
            <w:vAlign w:val="center"/>
          </w:tcPr>
          <w:p w:rsidR="00FF46C8" w:rsidRPr="00CB0C22" w:rsidRDefault="00FF46C8" w:rsidP="00551B28">
            <w:pPr>
              <w:widowControl/>
              <w:jc w:val="center"/>
              <w:rPr>
                <w:rFonts w:cs="宋体"/>
                <w:kern w:val="0"/>
                <w:sz w:val="24"/>
                <w:szCs w:val="24"/>
              </w:rPr>
            </w:pPr>
          </w:p>
        </w:tc>
        <w:tc>
          <w:tcPr>
            <w:tcW w:w="498" w:type="pct"/>
            <w:shd w:val="clear" w:color="auto" w:fill="auto"/>
            <w:vAlign w:val="center"/>
          </w:tcPr>
          <w:p w:rsidR="00FF46C8" w:rsidRPr="00CB0C22" w:rsidRDefault="00FF46C8" w:rsidP="00551B28">
            <w:pPr>
              <w:widowControl/>
              <w:jc w:val="center"/>
              <w:rPr>
                <w:rFonts w:cs="宋体"/>
                <w:b/>
                <w:kern w:val="0"/>
                <w:sz w:val="24"/>
                <w:szCs w:val="24"/>
              </w:rPr>
            </w:pPr>
            <w:r w:rsidRPr="00CB0C22">
              <w:rPr>
                <w:rFonts w:cs="宋体" w:hint="eastAsia"/>
                <w:b/>
                <w:kern w:val="0"/>
                <w:sz w:val="24"/>
                <w:szCs w:val="24"/>
              </w:rPr>
              <w:t>职称</w:t>
            </w:r>
          </w:p>
        </w:tc>
        <w:tc>
          <w:tcPr>
            <w:tcW w:w="768" w:type="pct"/>
            <w:shd w:val="clear" w:color="auto" w:fill="auto"/>
            <w:vAlign w:val="center"/>
          </w:tcPr>
          <w:p w:rsidR="00FF46C8" w:rsidRPr="00CB0C22" w:rsidRDefault="00FF46C8" w:rsidP="00551B28">
            <w:pPr>
              <w:widowControl/>
              <w:jc w:val="left"/>
              <w:rPr>
                <w:rFonts w:cs="宋体"/>
                <w:kern w:val="0"/>
                <w:sz w:val="24"/>
                <w:szCs w:val="24"/>
              </w:rPr>
            </w:pPr>
          </w:p>
        </w:tc>
      </w:tr>
      <w:tr w:rsidR="00FF46C8" w:rsidRPr="00163826" w:rsidTr="00551B28">
        <w:trPr>
          <w:trHeight w:val="624"/>
        </w:trPr>
        <w:tc>
          <w:tcPr>
            <w:tcW w:w="335" w:type="pct"/>
            <w:vMerge/>
            <w:vAlign w:val="center"/>
          </w:tcPr>
          <w:p w:rsidR="00FF46C8" w:rsidRPr="004E4A7C" w:rsidRDefault="00FF46C8" w:rsidP="00551B28">
            <w:pPr>
              <w:widowControl/>
              <w:jc w:val="left"/>
              <w:rPr>
                <w:rFonts w:cs="宋体"/>
                <w:b/>
                <w:bCs/>
                <w:color w:val="000000"/>
                <w:kern w:val="0"/>
                <w:sz w:val="24"/>
                <w:szCs w:val="24"/>
              </w:rPr>
            </w:pPr>
          </w:p>
        </w:tc>
        <w:tc>
          <w:tcPr>
            <w:tcW w:w="986" w:type="pct"/>
            <w:shd w:val="clear" w:color="auto" w:fill="auto"/>
            <w:noWrap/>
            <w:vAlign w:val="center"/>
          </w:tcPr>
          <w:p w:rsidR="00FF46C8" w:rsidRPr="00CB0C22" w:rsidRDefault="00FF46C8" w:rsidP="00551B28">
            <w:pPr>
              <w:widowControl/>
              <w:jc w:val="left"/>
              <w:rPr>
                <w:rFonts w:cs="宋体"/>
                <w:b/>
                <w:bCs/>
                <w:kern w:val="0"/>
                <w:sz w:val="24"/>
                <w:szCs w:val="24"/>
              </w:rPr>
            </w:pPr>
            <w:r w:rsidRPr="00CB0C22">
              <w:rPr>
                <w:rFonts w:cs="宋体" w:hint="eastAsia"/>
                <w:b/>
                <w:bCs/>
                <w:kern w:val="0"/>
                <w:sz w:val="24"/>
                <w:szCs w:val="24"/>
              </w:rPr>
              <w:t>教师所在部门</w:t>
            </w:r>
          </w:p>
        </w:tc>
        <w:tc>
          <w:tcPr>
            <w:tcW w:w="2413" w:type="pct"/>
            <w:gridSpan w:val="3"/>
            <w:shd w:val="clear" w:color="auto" w:fill="auto"/>
            <w:noWrap/>
            <w:vAlign w:val="center"/>
          </w:tcPr>
          <w:p w:rsidR="00FF46C8" w:rsidRPr="00CB0C22" w:rsidRDefault="00FF46C8" w:rsidP="00551B28">
            <w:pPr>
              <w:widowControl/>
              <w:jc w:val="center"/>
              <w:rPr>
                <w:rFonts w:cs="宋体"/>
                <w:kern w:val="0"/>
                <w:sz w:val="24"/>
                <w:szCs w:val="24"/>
              </w:rPr>
            </w:pPr>
          </w:p>
        </w:tc>
        <w:tc>
          <w:tcPr>
            <w:tcW w:w="498" w:type="pct"/>
            <w:shd w:val="clear" w:color="auto" w:fill="auto"/>
            <w:vAlign w:val="center"/>
          </w:tcPr>
          <w:p w:rsidR="00FF46C8" w:rsidRPr="00CB0C22" w:rsidRDefault="00FF46C8" w:rsidP="00551B28">
            <w:pPr>
              <w:widowControl/>
              <w:jc w:val="center"/>
              <w:rPr>
                <w:rFonts w:cs="宋体"/>
                <w:kern w:val="0"/>
                <w:sz w:val="24"/>
                <w:szCs w:val="24"/>
              </w:rPr>
            </w:pPr>
            <w:r w:rsidRPr="00CB0C22">
              <w:rPr>
                <w:rFonts w:cs="宋体" w:hint="eastAsia"/>
                <w:b/>
                <w:bCs/>
                <w:kern w:val="0"/>
                <w:sz w:val="24"/>
                <w:szCs w:val="24"/>
              </w:rPr>
              <w:t>学位</w:t>
            </w:r>
          </w:p>
        </w:tc>
        <w:tc>
          <w:tcPr>
            <w:tcW w:w="768" w:type="pct"/>
            <w:shd w:val="clear" w:color="auto" w:fill="auto"/>
            <w:vAlign w:val="center"/>
          </w:tcPr>
          <w:p w:rsidR="00FF46C8" w:rsidRPr="00CB0C22" w:rsidRDefault="00FF46C8" w:rsidP="00551B28">
            <w:pPr>
              <w:widowControl/>
              <w:jc w:val="center"/>
              <w:rPr>
                <w:rFonts w:cs="宋体"/>
                <w:kern w:val="0"/>
                <w:sz w:val="24"/>
                <w:szCs w:val="24"/>
              </w:rPr>
            </w:pPr>
          </w:p>
        </w:tc>
      </w:tr>
      <w:tr w:rsidR="00FF46C8" w:rsidRPr="00163826" w:rsidTr="00551B28">
        <w:trPr>
          <w:trHeight w:val="624"/>
        </w:trPr>
        <w:tc>
          <w:tcPr>
            <w:tcW w:w="335" w:type="pct"/>
            <w:vMerge/>
            <w:vAlign w:val="center"/>
          </w:tcPr>
          <w:p w:rsidR="00FF46C8" w:rsidRPr="004E4A7C" w:rsidRDefault="00FF46C8" w:rsidP="00551B28">
            <w:pPr>
              <w:widowControl/>
              <w:jc w:val="left"/>
              <w:rPr>
                <w:rFonts w:cs="宋体"/>
                <w:b/>
                <w:bCs/>
                <w:color w:val="000000"/>
                <w:kern w:val="0"/>
                <w:sz w:val="24"/>
                <w:szCs w:val="24"/>
              </w:rPr>
            </w:pPr>
          </w:p>
        </w:tc>
        <w:tc>
          <w:tcPr>
            <w:tcW w:w="986" w:type="pct"/>
            <w:shd w:val="clear" w:color="auto" w:fill="auto"/>
            <w:noWrap/>
            <w:vAlign w:val="center"/>
          </w:tcPr>
          <w:p w:rsidR="00FF46C8" w:rsidRPr="00CB0C22" w:rsidRDefault="00FF46C8" w:rsidP="00551B28">
            <w:pPr>
              <w:widowControl/>
              <w:jc w:val="left"/>
              <w:rPr>
                <w:rFonts w:cs="宋体"/>
                <w:b/>
                <w:bCs/>
                <w:kern w:val="0"/>
                <w:sz w:val="24"/>
                <w:szCs w:val="24"/>
              </w:rPr>
            </w:pPr>
            <w:r w:rsidRPr="00CB0C22">
              <w:rPr>
                <w:rFonts w:cs="宋体" w:hint="eastAsia"/>
                <w:b/>
                <w:bCs/>
                <w:kern w:val="0"/>
                <w:sz w:val="24"/>
                <w:szCs w:val="24"/>
              </w:rPr>
              <w:t>联系电话</w:t>
            </w:r>
          </w:p>
        </w:tc>
        <w:tc>
          <w:tcPr>
            <w:tcW w:w="1007" w:type="pct"/>
            <w:shd w:val="clear" w:color="auto" w:fill="auto"/>
            <w:noWrap/>
            <w:vAlign w:val="center"/>
          </w:tcPr>
          <w:p w:rsidR="00FF46C8" w:rsidRPr="00CB0C22" w:rsidRDefault="00FF46C8" w:rsidP="00551B28">
            <w:pPr>
              <w:widowControl/>
              <w:jc w:val="left"/>
              <w:rPr>
                <w:rFonts w:cs="宋体"/>
                <w:b/>
                <w:bCs/>
                <w:kern w:val="0"/>
                <w:sz w:val="24"/>
                <w:szCs w:val="24"/>
              </w:rPr>
            </w:pPr>
          </w:p>
        </w:tc>
        <w:tc>
          <w:tcPr>
            <w:tcW w:w="753" w:type="pct"/>
            <w:shd w:val="clear" w:color="auto" w:fill="auto"/>
            <w:vAlign w:val="center"/>
          </w:tcPr>
          <w:p w:rsidR="00FF46C8" w:rsidRPr="00CB0C22" w:rsidRDefault="00FF46C8" w:rsidP="00551B28">
            <w:pPr>
              <w:widowControl/>
              <w:jc w:val="center"/>
              <w:rPr>
                <w:rFonts w:cs="宋体"/>
                <w:kern w:val="0"/>
                <w:sz w:val="24"/>
                <w:szCs w:val="24"/>
              </w:rPr>
            </w:pPr>
            <w:r w:rsidRPr="00CB0C22">
              <w:rPr>
                <w:rFonts w:cs="宋体" w:hint="eastAsia"/>
                <w:b/>
                <w:bCs/>
                <w:kern w:val="0"/>
                <w:sz w:val="24"/>
                <w:szCs w:val="24"/>
              </w:rPr>
              <w:t>邮箱</w:t>
            </w:r>
          </w:p>
        </w:tc>
        <w:tc>
          <w:tcPr>
            <w:tcW w:w="1919" w:type="pct"/>
            <w:gridSpan w:val="3"/>
            <w:shd w:val="clear" w:color="auto" w:fill="auto"/>
            <w:vAlign w:val="center"/>
          </w:tcPr>
          <w:p w:rsidR="00FF46C8" w:rsidRPr="00CB0C22" w:rsidRDefault="00FF46C8" w:rsidP="00551B28">
            <w:pPr>
              <w:widowControl/>
              <w:jc w:val="left"/>
              <w:rPr>
                <w:rFonts w:cs="宋体"/>
                <w:kern w:val="0"/>
                <w:sz w:val="24"/>
                <w:szCs w:val="24"/>
              </w:rPr>
            </w:pPr>
          </w:p>
        </w:tc>
      </w:tr>
      <w:tr w:rsidR="00FF46C8" w:rsidRPr="00163826" w:rsidTr="00551B28">
        <w:trPr>
          <w:trHeight w:val="2339"/>
        </w:trPr>
        <w:tc>
          <w:tcPr>
            <w:tcW w:w="335" w:type="pct"/>
            <w:vMerge/>
            <w:vAlign w:val="center"/>
          </w:tcPr>
          <w:p w:rsidR="00FF46C8" w:rsidRPr="004E4A7C" w:rsidRDefault="00FF46C8" w:rsidP="00551B28">
            <w:pPr>
              <w:widowControl/>
              <w:jc w:val="left"/>
              <w:rPr>
                <w:rFonts w:cs="宋体"/>
                <w:b/>
                <w:bCs/>
                <w:color w:val="000000"/>
                <w:kern w:val="0"/>
                <w:sz w:val="24"/>
                <w:szCs w:val="24"/>
              </w:rPr>
            </w:pPr>
          </w:p>
        </w:tc>
        <w:tc>
          <w:tcPr>
            <w:tcW w:w="986" w:type="pct"/>
            <w:shd w:val="clear" w:color="auto" w:fill="auto"/>
            <w:noWrap/>
            <w:vAlign w:val="center"/>
          </w:tcPr>
          <w:p w:rsidR="00FF46C8" w:rsidRPr="00CB0C22" w:rsidRDefault="00FF46C8" w:rsidP="00551B28">
            <w:pPr>
              <w:jc w:val="left"/>
              <w:rPr>
                <w:rFonts w:cs="宋体"/>
                <w:b/>
                <w:bCs/>
                <w:kern w:val="0"/>
                <w:sz w:val="24"/>
                <w:szCs w:val="24"/>
              </w:rPr>
            </w:pPr>
            <w:r w:rsidRPr="00CB0C22">
              <w:rPr>
                <w:rFonts w:cs="宋体" w:hint="eastAsia"/>
                <w:b/>
                <w:bCs/>
                <w:kern w:val="0"/>
                <w:sz w:val="24"/>
                <w:szCs w:val="24"/>
              </w:rPr>
              <w:t>近三年</w:t>
            </w:r>
            <w:r w:rsidRPr="00CB0C22">
              <w:rPr>
                <w:rFonts w:cs="宋体"/>
                <w:b/>
                <w:bCs/>
                <w:kern w:val="0"/>
                <w:sz w:val="24"/>
                <w:szCs w:val="24"/>
              </w:rPr>
              <w:t>任课经历</w:t>
            </w:r>
          </w:p>
        </w:tc>
        <w:tc>
          <w:tcPr>
            <w:tcW w:w="3679" w:type="pct"/>
            <w:gridSpan w:val="5"/>
            <w:shd w:val="clear" w:color="auto" w:fill="auto"/>
            <w:noWrap/>
            <w:vAlign w:val="center"/>
          </w:tcPr>
          <w:p w:rsidR="00FF46C8" w:rsidRPr="00CB0C22" w:rsidRDefault="00FF46C8" w:rsidP="00551B28">
            <w:pPr>
              <w:widowControl/>
              <w:jc w:val="center"/>
              <w:rPr>
                <w:rFonts w:cs="宋体"/>
                <w:kern w:val="0"/>
                <w:sz w:val="24"/>
                <w:szCs w:val="24"/>
              </w:rPr>
            </w:pPr>
          </w:p>
        </w:tc>
      </w:tr>
      <w:tr w:rsidR="00FF46C8" w:rsidRPr="00163826" w:rsidTr="00551B28">
        <w:trPr>
          <w:trHeight w:val="1204"/>
        </w:trPr>
        <w:tc>
          <w:tcPr>
            <w:tcW w:w="335" w:type="pct"/>
            <w:vMerge/>
            <w:vAlign w:val="center"/>
          </w:tcPr>
          <w:p w:rsidR="00FF46C8" w:rsidRPr="004E4A7C" w:rsidRDefault="00FF46C8" w:rsidP="00551B28">
            <w:pPr>
              <w:widowControl/>
              <w:jc w:val="left"/>
              <w:rPr>
                <w:rFonts w:cs="宋体"/>
                <w:b/>
                <w:bCs/>
                <w:color w:val="000000"/>
                <w:kern w:val="0"/>
                <w:sz w:val="24"/>
                <w:szCs w:val="24"/>
              </w:rPr>
            </w:pPr>
          </w:p>
        </w:tc>
        <w:tc>
          <w:tcPr>
            <w:tcW w:w="986" w:type="pct"/>
            <w:shd w:val="clear" w:color="auto" w:fill="auto"/>
            <w:noWrap/>
            <w:vAlign w:val="center"/>
          </w:tcPr>
          <w:p w:rsidR="00FF46C8" w:rsidRPr="004E4A7C" w:rsidRDefault="00FF46C8" w:rsidP="00551B28">
            <w:pPr>
              <w:widowControl/>
              <w:jc w:val="left"/>
              <w:rPr>
                <w:rFonts w:cs="宋体"/>
                <w:b/>
                <w:bCs/>
                <w:color w:val="000000"/>
                <w:kern w:val="0"/>
                <w:sz w:val="24"/>
                <w:szCs w:val="24"/>
              </w:rPr>
            </w:pPr>
            <w:r w:rsidRPr="004E4A7C">
              <w:rPr>
                <w:rFonts w:cs="宋体" w:hint="eastAsia"/>
                <w:b/>
                <w:bCs/>
                <w:color w:val="000000"/>
                <w:kern w:val="0"/>
                <w:sz w:val="24"/>
                <w:szCs w:val="24"/>
              </w:rPr>
              <w:t>研究学科/方向</w:t>
            </w:r>
          </w:p>
        </w:tc>
        <w:tc>
          <w:tcPr>
            <w:tcW w:w="3679" w:type="pct"/>
            <w:gridSpan w:val="5"/>
            <w:shd w:val="clear" w:color="auto" w:fill="auto"/>
            <w:noWrap/>
            <w:vAlign w:val="center"/>
          </w:tcPr>
          <w:p w:rsidR="00FF46C8" w:rsidRPr="0036395F" w:rsidRDefault="00FF46C8" w:rsidP="00551B28">
            <w:pPr>
              <w:widowControl/>
              <w:jc w:val="center"/>
              <w:rPr>
                <w:rFonts w:cs="宋体"/>
                <w:color w:val="FF0000"/>
                <w:kern w:val="0"/>
                <w:sz w:val="24"/>
                <w:szCs w:val="24"/>
              </w:rPr>
            </w:pPr>
          </w:p>
        </w:tc>
      </w:tr>
      <w:tr w:rsidR="00FF46C8" w:rsidRPr="00163826" w:rsidTr="00551B28">
        <w:trPr>
          <w:trHeight w:val="3818"/>
        </w:trPr>
        <w:tc>
          <w:tcPr>
            <w:tcW w:w="335" w:type="pct"/>
            <w:vMerge/>
            <w:vAlign w:val="center"/>
          </w:tcPr>
          <w:p w:rsidR="00FF46C8" w:rsidRPr="004E4A7C" w:rsidRDefault="00FF46C8" w:rsidP="00551B28">
            <w:pPr>
              <w:widowControl/>
              <w:jc w:val="left"/>
              <w:rPr>
                <w:rFonts w:cs="宋体"/>
                <w:b/>
                <w:bCs/>
                <w:color w:val="000000"/>
                <w:kern w:val="0"/>
                <w:sz w:val="24"/>
                <w:szCs w:val="24"/>
              </w:rPr>
            </w:pPr>
          </w:p>
        </w:tc>
        <w:tc>
          <w:tcPr>
            <w:tcW w:w="986" w:type="pct"/>
            <w:shd w:val="clear" w:color="auto" w:fill="auto"/>
            <w:noWrap/>
            <w:vAlign w:val="center"/>
          </w:tcPr>
          <w:p w:rsidR="00FF46C8" w:rsidRPr="005E257A" w:rsidRDefault="00FF46C8" w:rsidP="00551B28">
            <w:pPr>
              <w:widowControl/>
              <w:jc w:val="left"/>
              <w:rPr>
                <w:rFonts w:cs="宋体"/>
                <w:b/>
                <w:bCs/>
                <w:kern w:val="0"/>
                <w:sz w:val="24"/>
                <w:szCs w:val="24"/>
              </w:rPr>
            </w:pPr>
            <w:r w:rsidRPr="005E257A">
              <w:rPr>
                <w:rFonts w:cs="宋体" w:hint="eastAsia"/>
                <w:b/>
                <w:bCs/>
                <w:kern w:val="0"/>
                <w:sz w:val="24"/>
                <w:szCs w:val="24"/>
              </w:rPr>
              <w:t>与本课程相关成果（不超过3项）</w:t>
            </w:r>
          </w:p>
        </w:tc>
        <w:tc>
          <w:tcPr>
            <w:tcW w:w="3679" w:type="pct"/>
            <w:gridSpan w:val="5"/>
            <w:shd w:val="clear" w:color="auto" w:fill="auto"/>
            <w:noWrap/>
            <w:vAlign w:val="center"/>
          </w:tcPr>
          <w:p w:rsidR="00FF46C8" w:rsidRPr="0036395F" w:rsidRDefault="00FF46C8" w:rsidP="00551B28">
            <w:pPr>
              <w:ind w:left="360"/>
              <w:jc w:val="left"/>
              <w:rPr>
                <w:rFonts w:cs="宋体"/>
                <w:color w:val="FF0000"/>
                <w:kern w:val="0"/>
                <w:sz w:val="24"/>
                <w:szCs w:val="24"/>
              </w:rPr>
            </w:pPr>
          </w:p>
        </w:tc>
      </w:tr>
    </w:tbl>
    <w:p w:rsidR="00FF46C8" w:rsidRPr="004E4A7C" w:rsidRDefault="00FF46C8" w:rsidP="00FF46C8">
      <w:pPr>
        <w:widowControl/>
        <w:jc w:val="center"/>
        <w:rPr>
          <w:rFonts w:cs="宋体"/>
          <w:b/>
          <w:bCs/>
          <w:color w:val="000000"/>
          <w:kern w:val="0"/>
          <w:sz w:val="32"/>
          <w:szCs w:val="32"/>
        </w:rPr>
      </w:pPr>
      <w:r>
        <w:rPr>
          <w:rFonts w:cs="宋体"/>
          <w:b/>
          <w:bCs/>
          <w:color w:val="000000"/>
          <w:kern w:val="0"/>
          <w:sz w:val="32"/>
          <w:szCs w:val="32"/>
        </w:rPr>
        <w:br w:type="page"/>
      </w:r>
      <w:r>
        <w:rPr>
          <w:rFonts w:cs="宋体" w:hint="eastAsia"/>
          <w:b/>
          <w:bCs/>
          <w:color w:val="000000"/>
          <w:kern w:val="0"/>
          <w:sz w:val="32"/>
          <w:szCs w:val="32"/>
        </w:rPr>
        <w:lastRenderedPageBreak/>
        <w:t>材料力学</w:t>
      </w:r>
      <w:r w:rsidRPr="004E4A7C">
        <w:rPr>
          <w:rFonts w:cs="宋体" w:hint="eastAsia"/>
          <w:b/>
          <w:bCs/>
          <w:color w:val="000000"/>
          <w:kern w:val="0"/>
          <w:sz w:val="32"/>
          <w:szCs w:val="32"/>
        </w:rPr>
        <w:t>课程教学大纲</w:t>
      </w:r>
    </w:p>
    <w:p w:rsidR="00FF46C8" w:rsidRDefault="00FF46C8" w:rsidP="00FF46C8">
      <w:pPr>
        <w:jc w:val="left"/>
      </w:pPr>
    </w:p>
    <w:p w:rsidR="00FF46C8" w:rsidRDefault="00FF46C8" w:rsidP="00FF46C8">
      <w:pPr>
        <w:jc w:val="left"/>
      </w:pPr>
      <w:r>
        <w:rPr>
          <w:rFonts w:hint="eastAsia"/>
        </w:rPr>
        <w:t>课程代码：12122570</w:t>
      </w:r>
    </w:p>
    <w:p w:rsidR="00FF46C8" w:rsidRDefault="00FF46C8" w:rsidP="00FF46C8">
      <w:pPr>
        <w:jc w:val="left"/>
      </w:pPr>
      <w:r>
        <w:rPr>
          <w:rFonts w:hint="eastAsia"/>
        </w:rPr>
        <w:t>课程中文名称：材料力学</w:t>
      </w:r>
    </w:p>
    <w:p w:rsidR="00FF46C8" w:rsidRDefault="00FF46C8" w:rsidP="00FF46C8">
      <w:pPr>
        <w:jc w:val="left"/>
      </w:pPr>
      <w:r>
        <w:rPr>
          <w:rFonts w:hint="eastAsia"/>
        </w:rPr>
        <w:t>课程</w:t>
      </w:r>
      <w:r>
        <w:t>英文名称：</w:t>
      </w:r>
      <w:r>
        <w:rPr>
          <w:rFonts w:hint="eastAsia"/>
        </w:rPr>
        <w:t>Material Mechanics</w:t>
      </w:r>
    </w:p>
    <w:p w:rsidR="00FF46C8" w:rsidRDefault="00FF46C8" w:rsidP="00FF46C8">
      <w:pPr>
        <w:jc w:val="left"/>
      </w:pPr>
      <w:r>
        <w:rPr>
          <w:rFonts w:hint="eastAsia"/>
        </w:rPr>
        <w:t>学分：3.0</w:t>
      </w:r>
      <w:r>
        <w:rPr>
          <w:rFonts w:hint="eastAsia"/>
        </w:rPr>
        <w:tab/>
      </w:r>
      <w:r>
        <w:tab/>
      </w:r>
      <w:r>
        <w:tab/>
      </w:r>
      <w:r>
        <w:rPr>
          <w:rFonts w:hint="eastAsia"/>
        </w:rPr>
        <w:t>周学时：3.0-0.0</w:t>
      </w:r>
    </w:p>
    <w:p w:rsidR="00FF46C8" w:rsidRDefault="00FF46C8" w:rsidP="00FF46C8">
      <w:pPr>
        <w:jc w:val="left"/>
      </w:pPr>
      <w:r>
        <w:rPr>
          <w:rFonts w:hint="eastAsia"/>
        </w:rPr>
        <w:t>面向对象：</w:t>
      </w:r>
    </w:p>
    <w:p w:rsidR="00FF46C8" w:rsidRDefault="00FF46C8" w:rsidP="00FF46C8">
      <w:pPr>
        <w:jc w:val="left"/>
      </w:pPr>
      <w:r>
        <w:rPr>
          <w:rFonts w:hint="eastAsia"/>
        </w:rPr>
        <w:t>预修要求：理论力学，微积分</w:t>
      </w:r>
    </w:p>
    <w:p w:rsidR="00FF46C8" w:rsidRPr="00844075" w:rsidRDefault="00FF46C8" w:rsidP="00FF46C8">
      <w:pPr>
        <w:jc w:val="left"/>
      </w:pPr>
    </w:p>
    <w:p w:rsidR="00FF46C8" w:rsidRDefault="00FF46C8" w:rsidP="00FF46C8">
      <w:pPr>
        <w:jc w:val="left"/>
      </w:pPr>
      <w:r>
        <w:rPr>
          <w:rFonts w:hint="eastAsia"/>
        </w:rPr>
        <w:t>一、课程介绍</w:t>
      </w:r>
    </w:p>
    <w:p w:rsidR="00FF46C8" w:rsidRDefault="00FF46C8" w:rsidP="00FF46C8">
      <w:pPr>
        <w:jc w:val="left"/>
      </w:pPr>
      <w:r>
        <w:rPr>
          <w:rFonts w:hint="eastAsia"/>
        </w:rPr>
        <w:t>（一）中文简介</w:t>
      </w:r>
    </w:p>
    <w:p w:rsidR="00FF46C8" w:rsidRDefault="00FF46C8" w:rsidP="00FF46C8">
      <w:pPr>
        <w:jc w:val="left"/>
      </w:pPr>
      <w:r>
        <w:t>《材料力学》是一门重要的工科基础课程，内容主要包括杆件在拉伸、压缩、扭转、弯曲、剪切等基本变形、以及组合变形下的强度与刚度分析、超静定问题、应力状态分析、应力应变关系、相当应力及强度理论、压杆稳定、临界压力等。通过本课程的学习，使学生掌握工程中解决构件的强度、刚度和稳定度问题的能力，并为后续课程的学习打下基础。</w:t>
      </w:r>
    </w:p>
    <w:p w:rsidR="00FF46C8" w:rsidRDefault="00FF46C8" w:rsidP="00FF46C8">
      <w:pPr>
        <w:jc w:val="left"/>
      </w:pPr>
    </w:p>
    <w:p w:rsidR="00FF46C8" w:rsidRDefault="00FF46C8" w:rsidP="00FF46C8">
      <w:pPr>
        <w:jc w:val="left"/>
      </w:pPr>
      <w:r>
        <w:rPr>
          <w:rFonts w:hint="eastAsia"/>
        </w:rPr>
        <w:t>（二）英文简介</w:t>
      </w:r>
    </w:p>
    <w:p w:rsidR="00FF46C8" w:rsidRDefault="00FF46C8" w:rsidP="00FF46C8">
      <w:pPr>
        <w:jc w:val="left"/>
      </w:pPr>
      <w:r>
        <w:rPr>
          <w:rFonts w:hint="eastAsia"/>
        </w:rPr>
        <w:t>Mechanics of materials is a basic and important engineering mechanics course. The main contents include the analysis of deformable elements under tension, compression, torsion, bending, and shear forces, as well as combined loadings. Analysis of stress states, stress-strain relations, and combined stresses under various forces are covered. The strength of materials, critical stresses, deflection of beams, and stability of axially loaded members are also studied.</w:t>
      </w:r>
    </w:p>
    <w:p w:rsidR="00FF46C8" w:rsidRDefault="00FF46C8" w:rsidP="00FF46C8">
      <w:pPr>
        <w:jc w:val="left"/>
      </w:pPr>
    </w:p>
    <w:p w:rsidR="00FF46C8" w:rsidRDefault="00FF46C8" w:rsidP="00FF46C8">
      <w:pPr>
        <w:pStyle w:val="a5"/>
        <w:spacing w:beforeAutospacing="0" w:afterAutospacing="0"/>
      </w:pPr>
      <w:r>
        <w:rPr>
          <w:sz w:val="21"/>
          <w:szCs w:val="21"/>
        </w:rPr>
        <w:t xml:space="preserve"> (一)学习目标</w:t>
      </w:r>
      <w:r>
        <w:rPr>
          <w:sz w:val="21"/>
          <w:szCs w:val="21"/>
        </w:rPr>
        <w:br/>
        <w:t xml:space="preserve"> 《材料力学》是一门极其重要的、面向工程的技术基础课。其中许多内容均可直接用于解决工程实际问题，而且是学习很多工程专业课程的基础，同时有助于培养分析解决问题的能力。通过对材料力学的学习，使学生建立应力、应变及变形的概念，掌握杆件变形的基本规律及其研究方法，学会运用基本理论与方法,分析、解决简化的实际问题，包括静定及超静定杆件结构的基本变形与组合变形，强度、刚度及稳定性，应力及应变分析等；并熟悉材料的基本力学性能及其试验方法。从而为从事科学技术的研究与工程应用工作，同时也为学习相关的后继系列课程打好必要的基础。</w:t>
      </w:r>
      <w:r>
        <w:br/>
        <w:t xml:space="preserve"> </w:t>
      </w:r>
      <w:r>
        <w:br/>
        <w:t xml:space="preserve"> </w:t>
      </w:r>
    </w:p>
    <w:p w:rsidR="00FF46C8" w:rsidRDefault="00FF46C8" w:rsidP="00FF46C8">
      <w:pPr>
        <w:pStyle w:val="a5"/>
        <w:spacing w:beforeAutospacing="0" w:afterAutospacing="0"/>
      </w:pPr>
      <w:r>
        <w:rPr>
          <w:sz w:val="21"/>
          <w:szCs w:val="21"/>
        </w:rPr>
        <w:t>（二）可测量结果</w:t>
      </w:r>
      <w:r>
        <w:rPr>
          <w:sz w:val="21"/>
          <w:szCs w:val="21"/>
        </w:rPr>
        <w:br/>
        <w:t xml:space="preserve"> 1) 建立明确的力学基本概念，如位移、应力、应变、强度、刚度、稳定性、载荷等；</w:t>
      </w:r>
      <w:r>
        <w:rPr>
          <w:sz w:val="21"/>
          <w:szCs w:val="21"/>
        </w:rPr>
        <w:br/>
        <w:t xml:space="preserve"> 2）熟悉梁（杆）的基本变形特征、分析的思路和方法以及相应的计算公式；</w:t>
      </w:r>
      <w:r>
        <w:rPr>
          <w:sz w:val="21"/>
          <w:szCs w:val="21"/>
        </w:rPr>
        <w:br/>
        <w:t xml:space="preserve"> 3）掌握组合变形的特点和叠加原理的应用；</w:t>
      </w:r>
      <w:r>
        <w:rPr>
          <w:sz w:val="21"/>
          <w:szCs w:val="21"/>
        </w:rPr>
        <w:br/>
        <w:t xml:space="preserve"> 4）理解和运用强度理论进行结构分析和设计；</w:t>
      </w:r>
      <w:r>
        <w:rPr>
          <w:sz w:val="21"/>
          <w:szCs w:val="21"/>
        </w:rPr>
        <w:br/>
        <w:t xml:space="preserve"> 注：以上结果可以通过课程作业、专题分析与讨论、以及笔试等环节进行测量。</w:t>
      </w:r>
    </w:p>
    <w:p w:rsidR="00FF46C8" w:rsidRDefault="00FF46C8" w:rsidP="00FF46C8">
      <w:pPr>
        <w:pStyle w:val="a5"/>
        <w:spacing w:beforeAutospacing="0" w:afterAutospacing="0"/>
      </w:pPr>
      <w:r>
        <w:rPr>
          <w:sz w:val="21"/>
          <w:szCs w:val="21"/>
        </w:rPr>
        <w:br/>
        <w:t xml:space="preserve"> 三、课程要求</w:t>
      </w:r>
      <w:r>
        <w:rPr>
          <w:sz w:val="21"/>
          <w:szCs w:val="21"/>
        </w:rPr>
        <w:br/>
      </w:r>
      <w:r>
        <w:rPr>
          <w:sz w:val="21"/>
          <w:szCs w:val="21"/>
        </w:rPr>
        <w:lastRenderedPageBreak/>
        <w:t xml:space="preserve"> （一）授课方式与要求</w:t>
      </w:r>
      <w:r>
        <w:rPr>
          <w:sz w:val="21"/>
          <w:szCs w:val="21"/>
        </w:rPr>
        <w:br/>
        <w:t xml:space="preserve"> 授课方式：a.教师讲授；b.课后资料阅读；c.习题训练；d.研究专题报告及讨论；e.期末考试 </w:t>
      </w:r>
      <w:r>
        <w:rPr>
          <w:sz w:val="21"/>
          <w:szCs w:val="21"/>
        </w:rPr>
        <w:br/>
        <w:t xml:space="preserve"> 课程要求：主要讲授结构（构件）的强度、刚度、稳定性的概念，以及结构（构件）在满足该三项指标的前提下，如何选择合适的材料、如何合理选用和设计截面以及如何确定许可载荷等。使学生熟悉和掌握力学基本知识，培养和训练学生解决工程实际问题的方法和能力。</w:t>
      </w:r>
      <w:r>
        <w:rPr>
          <w:sz w:val="21"/>
          <w:szCs w:val="21"/>
        </w:rPr>
        <w:br/>
        <w:t xml:space="preserve"> 说明：由于课程的性质，授课教师将特别重视作业训练环节，主要针对基本概念、基本原理的理解和应用，每位选课同学在课程学习期间必须认真、独立完成教师布置的作业。</w:t>
      </w:r>
    </w:p>
    <w:p w:rsidR="00FF46C8" w:rsidRDefault="00FF46C8" w:rsidP="00FF46C8">
      <w:pPr>
        <w:pStyle w:val="a5"/>
        <w:spacing w:beforeAutospacing="0" w:afterAutospacing="0"/>
      </w:pPr>
      <w:r>
        <w:rPr>
          <w:sz w:val="21"/>
          <w:szCs w:val="21"/>
        </w:rPr>
        <w:br/>
        <w:t xml:space="preserve"> （二）考试评分与建议</w:t>
      </w:r>
      <w:r>
        <w:rPr>
          <w:sz w:val="21"/>
          <w:szCs w:val="21"/>
        </w:rPr>
        <w:br/>
        <w:t xml:space="preserve"> 期末考试占40％，平时成绩占60％（含课程作业，专题报告、讨论及发言等）。考试方式为闭卷或半开卷形式（允许学生带自己总结的一页A4纸资料进入考场）</w:t>
      </w:r>
      <w:r>
        <w:rPr>
          <w:sz w:val="21"/>
          <w:szCs w:val="21"/>
        </w:rPr>
        <w:br/>
        <w:t xml:space="preserve"> 考试内容包括：</w:t>
      </w:r>
      <w:r>
        <w:rPr>
          <w:sz w:val="21"/>
          <w:szCs w:val="21"/>
        </w:rPr>
        <w:br/>
        <w:t xml:space="preserve"> 杆件的基本变形与组合变形：掌握基本假设、内力与内力图、应力的分布与计算、强度及刚度条件、变形计算、基本超静定问题、剪切与挤压强度计算、截面核心、材料的基本力学性能等。</w:t>
      </w:r>
      <w:r>
        <w:rPr>
          <w:sz w:val="21"/>
          <w:szCs w:val="21"/>
        </w:rPr>
        <w:br/>
        <w:t xml:space="preserve"> 应力应变分析与强度理论：掌握应力及应变状态、主应力、应力与应变关系（广义胡克定律）、强度理论的基本概念、常用强度理论及适用范围等。</w:t>
      </w:r>
      <w:r>
        <w:rPr>
          <w:sz w:val="21"/>
          <w:szCs w:val="21"/>
        </w:rPr>
        <w:br/>
        <w:t xml:space="preserve"> 压杆稳定性：掌握稳定性概念、临界压力、欧拉公式及适用范围、柔度、临界应力、稳定性条件等。</w:t>
      </w:r>
    </w:p>
    <w:p w:rsidR="00FF46C8" w:rsidRDefault="00FF46C8" w:rsidP="00FF46C8">
      <w:pPr>
        <w:pStyle w:val="a5"/>
        <w:spacing w:beforeAutospacing="0" w:afterAutospacing="0"/>
      </w:pPr>
      <w:r>
        <w:rPr>
          <w:sz w:val="21"/>
          <w:szCs w:val="21"/>
        </w:rPr>
        <w:t xml:space="preserve"> </w:t>
      </w:r>
    </w:p>
    <w:p w:rsidR="00FF46C8" w:rsidRDefault="00FF46C8" w:rsidP="00FF46C8">
      <w:pPr>
        <w:pStyle w:val="a5"/>
        <w:spacing w:beforeAutospacing="0" w:afterAutospacing="0"/>
      </w:pPr>
      <w:r>
        <w:rPr>
          <w:sz w:val="21"/>
          <w:szCs w:val="21"/>
        </w:rPr>
        <w:t>四、教学安排</w:t>
      </w:r>
    </w:p>
    <w:p w:rsidR="00FF46C8" w:rsidRDefault="00FF46C8" w:rsidP="00FF46C8">
      <w:pPr>
        <w:pStyle w:val="a5"/>
        <w:spacing w:beforeAutospacing="0" w:afterAutospacing="0"/>
      </w:pPr>
      <w:r>
        <w:rPr>
          <w:sz w:val="21"/>
          <w:szCs w:val="21"/>
        </w:rPr>
        <w:t>第一次：绪论-材料力学的任务及变形物体的基本假设                                                                 2课时</w:t>
      </w:r>
      <w:r>
        <w:rPr>
          <w:sz w:val="21"/>
          <w:szCs w:val="21"/>
        </w:rPr>
        <w:br/>
        <w:t xml:space="preserve"> 主要内容：讲述材料力学的任务；变形固体的基本假设；外力及其分类；内力、截面法和应力的概念；变形与应变；杆件变形的基本形式。</w:t>
      </w:r>
      <w:r>
        <w:rPr>
          <w:sz w:val="21"/>
          <w:szCs w:val="21"/>
        </w:rPr>
        <w:br/>
        <w:t xml:space="preserve"> 阅读材料：Section 1.1 in 《Mechanics of Materials》by Gere；《材料力学》I by刘鸿文：第一章所有内容。</w:t>
      </w:r>
    </w:p>
    <w:p w:rsidR="00FF46C8" w:rsidRDefault="00FF46C8" w:rsidP="00FF46C8">
      <w:pPr>
        <w:pStyle w:val="a5"/>
        <w:spacing w:beforeAutospacing="0" w:afterAutospacing="0"/>
      </w:pPr>
      <w:r>
        <w:rPr>
          <w:sz w:val="21"/>
          <w:szCs w:val="21"/>
        </w:rPr>
        <w:t>第二次：拉伸、压缩的概念、内力、应力等                                                                                  3课时</w:t>
      </w:r>
      <w:r>
        <w:rPr>
          <w:sz w:val="21"/>
          <w:szCs w:val="21"/>
        </w:rPr>
        <w:br/>
        <w:t xml:space="preserve"> 主要内容：工程中常见的轴向拉伸与压缩的实例以及材料力学中拉伸和压缩的概念特征；通过截面法如何确定拉伸或压缩时横截面上的内力；正应力的定义与实例；直杆轴向拉伸或压缩时斜截面上的应力。</w:t>
      </w:r>
      <w:r>
        <w:rPr>
          <w:sz w:val="21"/>
          <w:szCs w:val="21"/>
        </w:rPr>
        <w:br/>
        <w:t xml:space="preserve"> 阅读材料：Sections 1.2, 1.6, 2.6 in 《Mechanics of Materials》by Gere；《材料力学》I by刘鸿文：第二章2.1-2.3</w:t>
      </w:r>
    </w:p>
    <w:p w:rsidR="00FF46C8" w:rsidRDefault="00FF46C8" w:rsidP="00FF46C8">
      <w:pPr>
        <w:pStyle w:val="a5"/>
        <w:spacing w:beforeAutospacing="0" w:afterAutospacing="0"/>
      </w:pPr>
      <w:r>
        <w:rPr>
          <w:sz w:val="21"/>
          <w:szCs w:val="21"/>
        </w:rPr>
        <w:t>第三次：拉伸、压缩应变能、静不定问题，剪切和挤压的概念和实用计算等                             2课时</w:t>
      </w:r>
      <w:r>
        <w:rPr>
          <w:sz w:val="21"/>
          <w:szCs w:val="21"/>
        </w:rPr>
        <w:br/>
        <w:t xml:space="preserve"> 主要内容：介绍实验中观察到的拉伸、压缩时的应力-应变曲线，总结出材料拉伸和压缩时的力学性能；失效、安全系数和强度计算；杆件轴向拉伸或压缩时的变形、应变能；介绍拉伸、压缩的超静定问题及其求解方法，介绍两种常见的静不定问题：温度应力和装配应力；介绍连接件的剪切和挤压的实用分析与计算方法。</w:t>
      </w:r>
      <w:r>
        <w:rPr>
          <w:sz w:val="21"/>
          <w:szCs w:val="21"/>
        </w:rPr>
        <w:br/>
      </w:r>
      <w:r>
        <w:rPr>
          <w:sz w:val="21"/>
          <w:szCs w:val="21"/>
        </w:rPr>
        <w:lastRenderedPageBreak/>
        <w:t xml:space="preserve"> 阅读材料：Sections 1.3, 1.5, 2.2-2.5 in 《Mechanics of Materials》by Gere；《材料力学》I by刘鸿文：第二章2.4-2.13</w:t>
      </w:r>
    </w:p>
    <w:p w:rsidR="00FF46C8" w:rsidRDefault="00FF46C8" w:rsidP="00FF46C8">
      <w:pPr>
        <w:pStyle w:val="a5"/>
        <w:spacing w:beforeAutospacing="0" w:afterAutospacing="0"/>
      </w:pPr>
      <w:r>
        <w:rPr>
          <w:sz w:val="21"/>
          <w:szCs w:val="21"/>
        </w:rPr>
        <w:t>第四次：扭转的概念及外力偶矩，纯剪切，圆轴扭转应力等                                                       3课时</w:t>
      </w:r>
      <w:r>
        <w:rPr>
          <w:sz w:val="21"/>
          <w:szCs w:val="21"/>
        </w:rPr>
        <w:br/>
        <w:t xml:space="preserve"> 主要内容：扭转变形的特点，包括受力特点、变形特点等，计算外力偶矩公式，截面法求扭矩，纯剪切，薄壁圆管扭转时的剪应力公式，剪应力互等定理，剪切胡克定律，剪切应变能，圆轴扭转时的平面假设、圆轴扭转时的剪应力公式。</w:t>
      </w:r>
      <w:r>
        <w:rPr>
          <w:sz w:val="21"/>
          <w:szCs w:val="21"/>
        </w:rPr>
        <w:br/>
        <w:t xml:space="preserve"> 阅读材料：《材料力学》I by刘鸿文：第三章3.1-3.4</w:t>
      </w:r>
    </w:p>
    <w:p w:rsidR="00FF46C8" w:rsidRDefault="00FF46C8" w:rsidP="00FF46C8">
      <w:pPr>
        <w:pStyle w:val="a5"/>
        <w:spacing w:beforeAutospacing="0" w:afterAutospacing="0"/>
      </w:pPr>
      <w:r>
        <w:rPr>
          <w:sz w:val="21"/>
          <w:szCs w:val="21"/>
        </w:rPr>
        <w:t>第五次：圆轴扭转变形，非圆截面杆扭转概念，薄壁杆件自由扭转等                                        2课时</w:t>
      </w:r>
      <w:r>
        <w:rPr>
          <w:sz w:val="21"/>
          <w:szCs w:val="21"/>
        </w:rPr>
        <w:br/>
        <w:t xml:space="preserve"> 主要内容：圆轴扭转时的相对转角公式，圆轴扭转时的强度条件和刚度条件，扭转静不定问题，圆柱形密圈螺旋弹簧的应力和变形，矩形截面杆的自由扭转其应力和变形，开口薄壁杆件与闭口薄壁杆件自由扭转时的应力和变形。</w:t>
      </w:r>
      <w:r>
        <w:rPr>
          <w:sz w:val="21"/>
          <w:szCs w:val="21"/>
        </w:rPr>
        <w:br/>
        <w:t xml:space="preserve"> 阅读材料：Chapter 3 in 《Mechanics of Materials》by Gere；《材料力学》I by刘鸿文： 第三章3.5-3.8</w:t>
      </w:r>
    </w:p>
    <w:p w:rsidR="00FF46C8" w:rsidRDefault="00FF46C8" w:rsidP="00FF46C8">
      <w:pPr>
        <w:pStyle w:val="a5"/>
        <w:spacing w:beforeAutospacing="0" w:afterAutospacing="0"/>
      </w:pPr>
      <w:r>
        <w:rPr>
          <w:sz w:val="21"/>
          <w:szCs w:val="21"/>
        </w:rPr>
        <w:t>第六次：弯曲的概念，剪力与弯矩的计算、剪力方程与弯矩方程                                                3课时</w:t>
      </w:r>
      <w:r>
        <w:rPr>
          <w:sz w:val="21"/>
          <w:szCs w:val="21"/>
        </w:rPr>
        <w:br/>
        <w:t xml:space="preserve"> 主要内容：平面弯曲，支座和载荷形式，静定梁的三种形式，弯曲内力（剪力和弯矩）及其符号，内力方程。</w:t>
      </w:r>
      <w:r>
        <w:rPr>
          <w:sz w:val="21"/>
          <w:szCs w:val="21"/>
        </w:rPr>
        <w:br/>
        <w:t xml:space="preserve"> 阅读材料：Sections 4.1-4.3 in 《Mechanics of Materials》by Gere；《材料力学》I by刘鸿文:第四章4.1-4.4</w:t>
      </w:r>
    </w:p>
    <w:p w:rsidR="00FF46C8" w:rsidRDefault="00FF46C8" w:rsidP="00FF46C8">
      <w:pPr>
        <w:pStyle w:val="a5"/>
        <w:spacing w:beforeAutospacing="0" w:afterAutospacing="0"/>
      </w:pPr>
      <w:r>
        <w:rPr>
          <w:sz w:val="21"/>
          <w:szCs w:val="21"/>
        </w:rPr>
        <w:t>第七次：剪力与弯矩图，剪力、弯矩和载荷集度之间的关系，平面曲杆的弯曲内力                 2课时</w:t>
      </w:r>
      <w:r>
        <w:rPr>
          <w:sz w:val="21"/>
          <w:szCs w:val="21"/>
        </w:rPr>
        <w:br/>
        <w:t xml:space="preserve"> 主要内容：载荷集度、剪力和弯矩之间的微分关系，剪力图和弯矩图，平面曲杆的弯曲内力。阅读材料：Sections 4.4,4.5 in 《Mechanics of Materials》by Gere；《材料力学》I by刘鸿文:第四章4.5-4.6</w:t>
      </w:r>
    </w:p>
    <w:p w:rsidR="00FF46C8" w:rsidRDefault="00FF46C8" w:rsidP="00FF46C8">
      <w:pPr>
        <w:pStyle w:val="a5"/>
        <w:spacing w:beforeAutospacing="0" w:afterAutospacing="0"/>
      </w:pPr>
      <w:r>
        <w:rPr>
          <w:sz w:val="21"/>
          <w:szCs w:val="21"/>
        </w:rPr>
        <w:t>第八次：弯曲正应力、剪应力                                                                                                         3课时</w:t>
      </w:r>
      <w:r>
        <w:rPr>
          <w:sz w:val="21"/>
          <w:szCs w:val="21"/>
        </w:rPr>
        <w:br/>
        <w:t xml:space="preserve"> 主要内容：纯弯曲和横力弯曲，中性层和中性轴，弯曲平面假设,弯曲正应力分析，弯曲剪应力公式。</w:t>
      </w:r>
      <w:r>
        <w:rPr>
          <w:sz w:val="21"/>
          <w:szCs w:val="21"/>
        </w:rPr>
        <w:br/>
        <w:t xml:space="preserve"> 阅读材料：Chapter 5 in 《Mechanics of Materials》by Gere；《材料力学》I by刘鸿文:第五章5.1-5.4</w:t>
      </w:r>
    </w:p>
    <w:p w:rsidR="00FF46C8" w:rsidRDefault="00FF46C8" w:rsidP="00FF46C8">
      <w:pPr>
        <w:pStyle w:val="a5"/>
        <w:spacing w:beforeAutospacing="0" w:afterAutospacing="0"/>
      </w:pPr>
      <w:r>
        <w:rPr>
          <w:sz w:val="21"/>
          <w:szCs w:val="21"/>
        </w:rPr>
        <w:t>第九次：弯曲理论的基本假设，提高弯曲强度的措施                                                                   2课时</w:t>
      </w:r>
      <w:r>
        <w:rPr>
          <w:sz w:val="21"/>
          <w:szCs w:val="21"/>
        </w:rPr>
        <w:br/>
        <w:t xml:space="preserve"> 主要内容：讨论横力弯曲时，平面假设和纵向线段间无正应力所引起的误差；根据梁弯曲正应力公式，讨论提高梁弯曲强度的措施。</w:t>
      </w:r>
      <w:r>
        <w:rPr>
          <w:sz w:val="21"/>
          <w:szCs w:val="21"/>
        </w:rPr>
        <w:br/>
        <w:t xml:space="preserve"> 阅读材料：《材料力学》I by刘鸿文:第五章5.5，5.6</w:t>
      </w:r>
    </w:p>
    <w:p w:rsidR="00FF46C8" w:rsidRDefault="00FF46C8" w:rsidP="00FF46C8">
      <w:pPr>
        <w:pStyle w:val="a5"/>
        <w:spacing w:beforeAutospacing="0" w:afterAutospacing="0"/>
      </w:pPr>
      <w:r>
        <w:rPr>
          <w:sz w:val="21"/>
          <w:szCs w:val="21"/>
        </w:rPr>
        <w:t>第十次：弯曲变形                                                                                                                     3课时</w:t>
      </w:r>
      <w:r>
        <w:rPr>
          <w:sz w:val="21"/>
          <w:szCs w:val="21"/>
        </w:rPr>
        <w:br/>
        <w:t xml:space="preserve"> 主要内容：介绍工程中常见的弯曲变形情况，梁弯曲时挠曲线与截面转角的定义，挠曲线的近似微分方程，用积分法求弯曲变形，用叠加法求弯曲变形。</w:t>
      </w:r>
      <w:r>
        <w:rPr>
          <w:sz w:val="21"/>
          <w:szCs w:val="21"/>
        </w:rPr>
        <w:br/>
      </w:r>
      <w:r>
        <w:rPr>
          <w:sz w:val="21"/>
          <w:szCs w:val="21"/>
        </w:rPr>
        <w:lastRenderedPageBreak/>
        <w:t xml:space="preserve"> 阅读材料：Sections 9.1-9.5 in 《Mechanics of Materials》by Gere；《材料力学》I by刘鸿文：第六章6.1-6.4</w:t>
      </w:r>
    </w:p>
    <w:p w:rsidR="00FF46C8" w:rsidRDefault="00FF46C8" w:rsidP="00FF46C8">
      <w:pPr>
        <w:pStyle w:val="a5"/>
        <w:spacing w:beforeAutospacing="0" w:afterAutospacing="0"/>
      </w:pPr>
      <w:r>
        <w:rPr>
          <w:sz w:val="21"/>
          <w:szCs w:val="21"/>
        </w:rPr>
        <w:t>第十一次：弯曲静不定问题，提高弯曲刚度的措施                                                               2课时</w:t>
      </w:r>
      <w:r>
        <w:rPr>
          <w:sz w:val="21"/>
          <w:szCs w:val="21"/>
        </w:rPr>
        <w:br/>
        <w:t xml:space="preserve"> 主要内容：静不定梁、多余约束的定义，变形比较法求解简单静不定梁问题的步骤，从梁挠曲线的近似微分方程出发，介绍减小梁弯曲变形的一些措施。</w:t>
      </w:r>
      <w:r>
        <w:rPr>
          <w:sz w:val="21"/>
          <w:szCs w:val="21"/>
        </w:rPr>
        <w:br/>
        <w:t xml:space="preserve"> 阅读材料：Chapter 10 in 《Mechanics of Materials》by Gere；《材料力学》I by刘鸿文：第六章6.5,6.6</w:t>
      </w:r>
    </w:p>
    <w:p w:rsidR="00FF46C8" w:rsidRDefault="00FF46C8" w:rsidP="00FF46C8">
      <w:pPr>
        <w:pStyle w:val="a5"/>
        <w:spacing w:beforeAutospacing="0" w:afterAutospacing="0"/>
      </w:pPr>
      <w:r>
        <w:rPr>
          <w:sz w:val="21"/>
          <w:szCs w:val="21"/>
        </w:rPr>
        <w:t>第十二次：弯曲的几个补充问题                                                                                              2课时</w:t>
      </w:r>
      <w:r>
        <w:rPr>
          <w:sz w:val="21"/>
          <w:szCs w:val="21"/>
        </w:rPr>
        <w:br/>
        <w:t xml:space="preserve"> 主要内容：非对称弯曲，开口薄壁杆件的切应力，弯曲中心的定义和求解方法。</w:t>
      </w:r>
      <w:r>
        <w:rPr>
          <w:sz w:val="21"/>
          <w:szCs w:val="21"/>
        </w:rPr>
        <w:br/>
        <w:t xml:space="preserve"> 阅读材料：Sections 6.5-6.7 in 《Mechanics of Materials》by Gere；《材料力学》II by刘鸿文：第12章全部内容</w:t>
      </w:r>
    </w:p>
    <w:p w:rsidR="00FF46C8" w:rsidRDefault="00FF46C8" w:rsidP="00FF46C8">
      <w:pPr>
        <w:pStyle w:val="a5"/>
        <w:spacing w:beforeAutospacing="0" w:afterAutospacing="0"/>
      </w:pPr>
      <w:r>
        <w:rPr>
          <w:sz w:val="21"/>
          <w:szCs w:val="21"/>
        </w:rPr>
        <w:t>第十三次：应力状态及其分析                                                                                                         3课时</w:t>
      </w:r>
      <w:r>
        <w:rPr>
          <w:sz w:val="21"/>
          <w:szCs w:val="21"/>
        </w:rPr>
        <w:br/>
        <w:t xml:space="preserve"> 主要内容：应力状态的概念，二向和三向应力状态的实例，二向应力状态分析的解析法和图解法，三向应力状态，位移与应变分量，平面应变状态分析。</w:t>
      </w:r>
      <w:r>
        <w:rPr>
          <w:sz w:val="21"/>
          <w:szCs w:val="21"/>
        </w:rPr>
        <w:br/>
        <w:t xml:space="preserve"> 阅读材料：Sections 7.1-7.4, 7.6,7.7 in 《Mechanics of Materials》by Gere；《材料力学》I by刘鸿文：第七章7.1-7.7</w:t>
      </w:r>
    </w:p>
    <w:p w:rsidR="00FF46C8" w:rsidRDefault="00FF46C8" w:rsidP="00FF46C8">
      <w:pPr>
        <w:pStyle w:val="a5"/>
        <w:spacing w:beforeAutospacing="0" w:afterAutospacing="0"/>
      </w:pPr>
      <w:r>
        <w:rPr>
          <w:sz w:val="21"/>
          <w:szCs w:val="21"/>
        </w:rPr>
        <w:t>第十四次：广义胡克定律及复杂应力状态应变能                                                                          3课时</w:t>
      </w:r>
      <w:r>
        <w:rPr>
          <w:sz w:val="21"/>
          <w:szCs w:val="21"/>
        </w:rPr>
        <w:br/>
        <w:t xml:space="preserve"> 主要内容：任意应力状态下的应力-应变关系：广义胡克定律公式，复杂应力状态下的应变能密度。</w:t>
      </w:r>
      <w:r>
        <w:rPr>
          <w:sz w:val="21"/>
          <w:szCs w:val="21"/>
        </w:rPr>
        <w:br/>
        <w:t xml:space="preserve"> 阅读材料：Sections 7.5 in 《Mechanics of Materials》by Gere；《材料力学》I by刘鸿文：第七章7.8,7.9</w:t>
      </w:r>
    </w:p>
    <w:p w:rsidR="00FF46C8" w:rsidRDefault="00FF46C8" w:rsidP="00FF46C8">
      <w:pPr>
        <w:pStyle w:val="a5"/>
        <w:spacing w:beforeAutospacing="0" w:afterAutospacing="0"/>
      </w:pPr>
      <w:r>
        <w:rPr>
          <w:sz w:val="21"/>
          <w:szCs w:val="21"/>
        </w:rPr>
        <w:t>第十五次：压杆稳定的概念，细长压杆临界载荷与临界应力                                                       3课时</w:t>
      </w:r>
      <w:r>
        <w:rPr>
          <w:sz w:val="21"/>
          <w:szCs w:val="21"/>
        </w:rPr>
        <w:br/>
        <w:t xml:space="preserve"> 主要内容：压杆稳定的实例和基本概念，两端铰支细长压杆的临界压力，其他支座条件下细长压杆的临界压力，欧拉公式的使用范围，经验公式。</w:t>
      </w:r>
      <w:r>
        <w:rPr>
          <w:sz w:val="21"/>
          <w:szCs w:val="21"/>
        </w:rPr>
        <w:br/>
        <w:t xml:space="preserve"> 阅读材料：Chapter 11 in 《Mechanics of Materials》by Gere；《材料力学》I by刘鸿文：第九章9.1-9.4</w:t>
      </w:r>
    </w:p>
    <w:p w:rsidR="00FF46C8" w:rsidRDefault="00FF46C8" w:rsidP="00FF46C8">
      <w:pPr>
        <w:pStyle w:val="a5"/>
        <w:spacing w:beforeAutospacing="0" w:afterAutospacing="0"/>
      </w:pPr>
      <w:r>
        <w:rPr>
          <w:sz w:val="21"/>
          <w:szCs w:val="21"/>
        </w:rPr>
        <w:t>第十六次：总结与复习                                                                                                             2课时</w:t>
      </w:r>
      <w:r>
        <w:rPr>
          <w:sz w:val="21"/>
          <w:szCs w:val="21"/>
        </w:rPr>
        <w:br/>
        <w:t xml:space="preserve"> 主要内容：对整个课程内容进行回顾，说明课程的重点和要点，巩固讲授的知识内容，启发解决工程实际问题的思路和方法。</w:t>
      </w:r>
      <w:r>
        <w:rPr>
          <w:sz w:val="21"/>
          <w:szCs w:val="21"/>
        </w:rPr>
        <w:br/>
        <w:t xml:space="preserve"> 阅读材料：《Mechanics of Materials》by Gere；《材料力学》I by刘鸿文</w:t>
      </w:r>
    </w:p>
    <w:p w:rsidR="00FF46C8" w:rsidRDefault="00FF46C8" w:rsidP="00FF46C8">
      <w:pPr>
        <w:pStyle w:val="a5"/>
        <w:spacing w:beforeAutospacing="0" w:afterAutospacing="0"/>
      </w:pPr>
      <w:r>
        <w:br/>
        <w:t xml:space="preserve"> </w:t>
      </w:r>
      <w:r>
        <w:rPr>
          <w:sz w:val="21"/>
          <w:szCs w:val="21"/>
        </w:rPr>
        <w:t>附：时间表</w:t>
      </w:r>
      <w:r>
        <w:rPr>
          <w:sz w:val="21"/>
          <w:szCs w:val="21"/>
        </w:rPr>
        <w:br/>
        <w:t xml:space="preserve"> 周次           授课主题                                                                                                            备注 </w:t>
      </w:r>
    </w:p>
    <w:p w:rsidR="00FF46C8" w:rsidRDefault="00FF46C8" w:rsidP="00FF46C8">
      <w:pPr>
        <w:pStyle w:val="a5"/>
        <w:spacing w:beforeAutospacing="0" w:afterAutospacing="0"/>
      </w:pPr>
      <w:r>
        <w:rPr>
          <w:sz w:val="21"/>
          <w:szCs w:val="21"/>
        </w:rPr>
        <w:t>1         绪论</w:t>
      </w:r>
      <w:r>
        <w:t>-</w:t>
      </w:r>
      <w:r>
        <w:rPr>
          <w:sz w:val="21"/>
          <w:szCs w:val="21"/>
        </w:rPr>
        <w:t>材料力学的任务及变形物体的基本假设</w:t>
      </w:r>
      <w:r>
        <w:t xml:space="preserve">                                                               2</w:t>
      </w:r>
      <w:r>
        <w:rPr>
          <w:sz w:val="21"/>
          <w:szCs w:val="21"/>
        </w:rPr>
        <w:t>课时</w:t>
      </w:r>
      <w:r>
        <w:t xml:space="preserve"> </w:t>
      </w:r>
    </w:p>
    <w:p w:rsidR="00FF46C8" w:rsidRDefault="00FF46C8" w:rsidP="00FF46C8">
      <w:pPr>
        <w:pStyle w:val="a5"/>
        <w:spacing w:beforeAutospacing="0" w:afterAutospacing="0"/>
      </w:pPr>
      <w:r>
        <w:rPr>
          <w:sz w:val="21"/>
          <w:szCs w:val="21"/>
        </w:rPr>
        <w:lastRenderedPageBreak/>
        <w:t>2           拉伸、压缩的概念、内力、应力等</w:t>
      </w:r>
      <w:r>
        <w:t xml:space="preserve">                                                                               3</w:t>
      </w:r>
      <w:r>
        <w:rPr>
          <w:sz w:val="21"/>
          <w:szCs w:val="21"/>
        </w:rPr>
        <w:t>课时</w:t>
      </w:r>
    </w:p>
    <w:p w:rsidR="00FF46C8" w:rsidRDefault="00FF46C8" w:rsidP="00FF46C8">
      <w:pPr>
        <w:pStyle w:val="a5"/>
        <w:spacing w:beforeAutospacing="0" w:afterAutospacing="0"/>
      </w:pPr>
      <w:r>
        <w:rPr>
          <w:sz w:val="21"/>
          <w:szCs w:val="21"/>
        </w:rPr>
        <w:t>3            拉伸、压缩应变能、静不定问题，剪切和挤压的概念和实用计算等</w:t>
      </w:r>
      <w:r>
        <w:t xml:space="preserve">                             2</w:t>
      </w:r>
      <w:r>
        <w:rPr>
          <w:sz w:val="21"/>
          <w:szCs w:val="21"/>
        </w:rPr>
        <w:t>课时</w:t>
      </w:r>
    </w:p>
    <w:p w:rsidR="00FF46C8" w:rsidRDefault="00FF46C8" w:rsidP="00FF46C8">
      <w:pPr>
        <w:pStyle w:val="a5"/>
        <w:spacing w:beforeAutospacing="0" w:afterAutospacing="0"/>
      </w:pPr>
      <w:r>
        <w:rPr>
          <w:sz w:val="21"/>
          <w:szCs w:val="21"/>
        </w:rPr>
        <w:t>4            扭转的概念及外力偶矩，纯剪切，圆轴扭转应力等</w:t>
      </w:r>
      <w:r>
        <w:t xml:space="preserve">                                                      3</w:t>
      </w:r>
      <w:r>
        <w:rPr>
          <w:sz w:val="21"/>
          <w:szCs w:val="21"/>
        </w:rPr>
        <w:t>课时</w:t>
      </w:r>
    </w:p>
    <w:p w:rsidR="00FF46C8" w:rsidRDefault="00FF46C8" w:rsidP="00FF46C8">
      <w:pPr>
        <w:pStyle w:val="a5"/>
        <w:spacing w:beforeAutospacing="0" w:afterAutospacing="0"/>
      </w:pPr>
      <w:r>
        <w:rPr>
          <w:sz w:val="21"/>
          <w:szCs w:val="21"/>
        </w:rPr>
        <w:t>5            圆轴扭转变形，非圆截面杆扭转概念，薄壁杆件自由扭转等</w:t>
      </w:r>
      <w:r>
        <w:t xml:space="preserve">                                       2</w:t>
      </w:r>
      <w:r>
        <w:rPr>
          <w:sz w:val="21"/>
          <w:szCs w:val="21"/>
        </w:rPr>
        <w:t>课时</w:t>
      </w:r>
    </w:p>
    <w:p w:rsidR="00FF46C8" w:rsidRDefault="00FF46C8" w:rsidP="00FF46C8">
      <w:pPr>
        <w:pStyle w:val="a5"/>
        <w:spacing w:beforeAutospacing="0" w:afterAutospacing="0"/>
      </w:pPr>
      <w:r>
        <w:rPr>
          <w:sz w:val="21"/>
          <w:szCs w:val="21"/>
        </w:rPr>
        <w:t>6            弯曲的概念，剪力与弯矩的计算、剪力方程与弯矩方程</w:t>
      </w:r>
      <w:r>
        <w:t xml:space="preserve">                                               3</w:t>
      </w:r>
      <w:r>
        <w:rPr>
          <w:sz w:val="21"/>
          <w:szCs w:val="21"/>
        </w:rPr>
        <w:t>课时</w:t>
      </w:r>
    </w:p>
    <w:p w:rsidR="00FF46C8" w:rsidRDefault="00FF46C8" w:rsidP="00FF46C8">
      <w:pPr>
        <w:pStyle w:val="a5"/>
        <w:spacing w:beforeAutospacing="0" w:afterAutospacing="0"/>
      </w:pPr>
      <w:r>
        <w:rPr>
          <w:sz w:val="21"/>
          <w:szCs w:val="21"/>
        </w:rPr>
        <w:t>7            剪力与弯矩图，剪力、弯矩和载荷集度之间的关系，平面曲杆的弯曲内力</w:t>
      </w:r>
      <w:r>
        <w:t xml:space="preserve">                  2</w:t>
      </w:r>
      <w:r>
        <w:rPr>
          <w:sz w:val="21"/>
          <w:szCs w:val="21"/>
        </w:rPr>
        <w:t>课时</w:t>
      </w:r>
    </w:p>
    <w:p w:rsidR="00FF46C8" w:rsidRDefault="00FF46C8" w:rsidP="00FF46C8">
      <w:pPr>
        <w:pStyle w:val="a5"/>
        <w:spacing w:beforeAutospacing="0" w:afterAutospacing="0"/>
      </w:pPr>
      <w:r>
        <w:rPr>
          <w:sz w:val="21"/>
          <w:szCs w:val="21"/>
        </w:rPr>
        <w:t>8            弯曲正应力、剪应力</w:t>
      </w:r>
      <w:r>
        <w:t xml:space="preserve">                                                                                                     3</w:t>
      </w:r>
      <w:r>
        <w:rPr>
          <w:sz w:val="21"/>
          <w:szCs w:val="21"/>
        </w:rPr>
        <w:t>课时</w:t>
      </w:r>
    </w:p>
    <w:p w:rsidR="00FF46C8" w:rsidRDefault="00FF46C8" w:rsidP="00FF46C8">
      <w:pPr>
        <w:pStyle w:val="a5"/>
        <w:spacing w:beforeAutospacing="0" w:afterAutospacing="0"/>
      </w:pPr>
      <w:r>
        <w:rPr>
          <w:sz w:val="21"/>
          <w:szCs w:val="21"/>
        </w:rPr>
        <w:t>9            弯曲理论的基本假设，提高弯曲强度的措施</w:t>
      </w:r>
      <w:r>
        <w:t xml:space="preserve">                                                                 2</w:t>
      </w:r>
      <w:r>
        <w:rPr>
          <w:sz w:val="21"/>
          <w:szCs w:val="21"/>
        </w:rPr>
        <w:t>课时</w:t>
      </w:r>
    </w:p>
    <w:p w:rsidR="00FF46C8" w:rsidRDefault="00FF46C8" w:rsidP="00FF46C8">
      <w:pPr>
        <w:pStyle w:val="a5"/>
        <w:spacing w:beforeAutospacing="0" w:afterAutospacing="0"/>
      </w:pPr>
      <w:r>
        <w:rPr>
          <w:sz w:val="21"/>
          <w:szCs w:val="21"/>
        </w:rPr>
        <w:t>10          弯曲变形</w:t>
      </w:r>
      <w:r>
        <w:t xml:space="preserve">                                                                                                                       3</w:t>
      </w:r>
      <w:r>
        <w:rPr>
          <w:sz w:val="21"/>
          <w:szCs w:val="21"/>
        </w:rPr>
        <w:t>课时</w:t>
      </w:r>
    </w:p>
    <w:p w:rsidR="00FF46C8" w:rsidRDefault="00FF46C8" w:rsidP="00FF46C8">
      <w:pPr>
        <w:pStyle w:val="a5"/>
        <w:spacing w:beforeAutospacing="0" w:afterAutospacing="0"/>
      </w:pPr>
      <w:r>
        <w:rPr>
          <w:sz w:val="21"/>
          <w:szCs w:val="21"/>
        </w:rPr>
        <w:t>11           弯曲静不定问题，提高弯曲刚度的措施</w:t>
      </w:r>
      <w:r>
        <w:t xml:space="preserve">                                                                        2</w:t>
      </w:r>
      <w:r>
        <w:rPr>
          <w:sz w:val="21"/>
          <w:szCs w:val="21"/>
        </w:rPr>
        <w:t>课时</w:t>
      </w:r>
    </w:p>
    <w:p w:rsidR="00FF46C8" w:rsidRDefault="00FF46C8" w:rsidP="00FF46C8">
      <w:pPr>
        <w:pStyle w:val="a5"/>
        <w:spacing w:beforeAutospacing="0" w:afterAutospacing="0"/>
      </w:pPr>
      <w:r>
        <w:rPr>
          <w:sz w:val="21"/>
          <w:szCs w:val="21"/>
        </w:rPr>
        <w:t>12          弯曲的几个补充问题</w:t>
      </w:r>
      <w:r>
        <w:t xml:space="preserve">                                                                                                     2</w:t>
      </w:r>
      <w:r>
        <w:rPr>
          <w:sz w:val="21"/>
          <w:szCs w:val="21"/>
        </w:rPr>
        <w:t>课时</w:t>
      </w:r>
    </w:p>
    <w:p w:rsidR="00FF46C8" w:rsidRDefault="00FF46C8" w:rsidP="00FF46C8">
      <w:pPr>
        <w:pStyle w:val="a5"/>
        <w:spacing w:beforeAutospacing="0" w:afterAutospacing="0"/>
      </w:pPr>
      <w:r>
        <w:rPr>
          <w:sz w:val="21"/>
          <w:szCs w:val="21"/>
        </w:rPr>
        <w:t>13          应力状态及其分析</w:t>
      </w:r>
      <w:r>
        <w:t xml:space="preserve">                                                                                                        3</w:t>
      </w:r>
      <w:r>
        <w:rPr>
          <w:sz w:val="21"/>
          <w:szCs w:val="21"/>
        </w:rPr>
        <w:t>课时</w:t>
      </w:r>
    </w:p>
    <w:p w:rsidR="00FF46C8" w:rsidRDefault="00FF46C8" w:rsidP="00FF46C8">
      <w:pPr>
        <w:pStyle w:val="a5"/>
        <w:spacing w:beforeAutospacing="0" w:afterAutospacing="0"/>
      </w:pPr>
      <w:r>
        <w:rPr>
          <w:sz w:val="21"/>
          <w:szCs w:val="21"/>
        </w:rPr>
        <w:t>14          广义胡克定律及复杂应力状态应变能</w:t>
      </w:r>
      <w:r>
        <w:t xml:space="preserve">                                                                           3</w:t>
      </w:r>
      <w:r>
        <w:rPr>
          <w:sz w:val="21"/>
          <w:szCs w:val="21"/>
        </w:rPr>
        <w:t>课时</w:t>
      </w:r>
    </w:p>
    <w:p w:rsidR="00FF46C8" w:rsidRDefault="00FF46C8" w:rsidP="00FF46C8">
      <w:pPr>
        <w:pStyle w:val="a5"/>
        <w:spacing w:beforeAutospacing="0" w:afterAutospacing="0"/>
      </w:pPr>
      <w:r>
        <w:rPr>
          <w:sz w:val="21"/>
          <w:szCs w:val="21"/>
        </w:rPr>
        <w:t>15          压杆稳定的概念，细长压杆临界载荷与临界应力</w:t>
      </w:r>
      <w:r>
        <w:t xml:space="preserve">                                                         3</w:t>
      </w:r>
      <w:r>
        <w:rPr>
          <w:sz w:val="21"/>
          <w:szCs w:val="21"/>
        </w:rPr>
        <w:t>课时</w:t>
      </w:r>
    </w:p>
    <w:p w:rsidR="00FF46C8" w:rsidRDefault="00FF46C8" w:rsidP="00FF46C8">
      <w:pPr>
        <w:pStyle w:val="a5"/>
        <w:spacing w:beforeAutospacing="0" w:afterAutospacing="0"/>
      </w:pPr>
      <w:r>
        <w:rPr>
          <w:sz w:val="21"/>
          <w:szCs w:val="21"/>
        </w:rPr>
        <w:t>16          总结与复习</w:t>
      </w:r>
      <w:r>
        <w:t xml:space="preserve">                                                                                                                   2</w:t>
      </w:r>
      <w:r>
        <w:rPr>
          <w:sz w:val="21"/>
          <w:szCs w:val="21"/>
        </w:rPr>
        <w:t>课时</w:t>
      </w:r>
    </w:p>
    <w:p w:rsidR="00FF46C8" w:rsidRDefault="00FF46C8" w:rsidP="00FF46C8">
      <w:pPr>
        <w:pStyle w:val="a5"/>
        <w:spacing w:beforeAutospacing="0" w:afterAutospacing="0"/>
      </w:pPr>
      <w:r>
        <w:rPr>
          <w:sz w:val="21"/>
          <w:szCs w:val="21"/>
        </w:rPr>
        <w:t xml:space="preserve"> </w:t>
      </w:r>
    </w:p>
    <w:p w:rsidR="00FF46C8" w:rsidRDefault="00FF46C8" w:rsidP="00FF46C8">
      <w:pPr>
        <w:pStyle w:val="a5"/>
        <w:spacing w:beforeAutospacing="0" w:afterAutospacing="0"/>
      </w:pPr>
      <w:r>
        <w:rPr>
          <w:sz w:val="21"/>
          <w:szCs w:val="21"/>
        </w:rPr>
        <w:t>五．参考教材及相关资料</w:t>
      </w:r>
      <w:r>
        <w:br/>
        <w:t xml:space="preserve"> </w:t>
      </w:r>
      <w:r>
        <w:rPr>
          <w:sz w:val="21"/>
          <w:szCs w:val="21"/>
        </w:rPr>
        <w:t>1.《Mechanics of Materials》第5版，影印版，J.M. Gere主编，机械工业出版社，2004.</w:t>
      </w:r>
      <w:r>
        <w:rPr>
          <w:sz w:val="21"/>
          <w:szCs w:val="21"/>
        </w:rPr>
        <w:br/>
        <w:t xml:space="preserve"> 2.《Mechanics of Materials》5th Edition by RC Hibbeler，高等教育出版社, 2004</w:t>
      </w:r>
      <w:r>
        <w:rPr>
          <w:sz w:val="21"/>
          <w:szCs w:val="21"/>
        </w:rPr>
        <w:br/>
        <w:t xml:space="preserve"> 3.《材料力学》（第五版）I和II，刘鸿文主编，高等教育出版社，2011.</w:t>
      </w:r>
    </w:p>
    <w:p w:rsidR="00FF46C8" w:rsidRDefault="00FF46C8" w:rsidP="00FF46C8">
      <w:pPr>
        <w:pStyle w:val="a5"/>
        <w:spacing w:beforeAutospacing="0" w:afterAutospacing="0"/>
      </w:pPr>
      <w:r>
        <w:rPr>
          <w:sz w:val="21"/>
          <w:szCs w:val="21"/>
        </w:rPr>
        <w:t xml:space="preserve"> </w:t>
      </w:r>
    </w:p>
    <w:p w:rsidR="00FF46C8" w:rsidRDefault="00FF46C8" w:rsidP="00FF46C8">
      <w:pPr>
        <w:pStyle w:val="a5"/>
        <w:spacing w:beforeAutospacing="0" w:afterAutospacing="0"/>
      </w:pPr>
      <w:r>
        <w:rPr>
          <w:sz w:val="21"/>
          <w:szCs w:val="21"/>
        </w:rPr>
        <w:t>六、课程教学网站：</w:t>
      </w:r>
      <w:r>
        <w:br/>
        <w:t xml:space="preserve"> </w:t>
      </w:r>
      <w:r>
        <w:rPr>
          <w:sz w:val="21"/>
          <w:szCs w:val="21"/>
        </w:rPr>
        <w:t>将通过校内网络提供必要的课件和文字材料链接</w:t>
      </w:r>
    </w:p>
    <w:p w:rsidR="00FF46C8" w:rsidRDefault="00FF46C8" w:rsidP="00FF46C8">
      <w:pPr>
        <w:pStyle w:val="a5"/>
        <w:spacing w:beforeAutospacing="0" w:afterAutospacing="0"/>
      </w:pPr>
      <w:r>
        <w:lastRenderedPageBreak/>
        <w:t xml:space="preserve"> </w:t>
      </w:r>
    </w:p>
    <w:p w:rsidR="00FF46C8" w:rsidRDefault="00FF46C8" w:rsidP="00FF46C8">
      <w:pPr>
        <w:pStyle w:val="a5"/>
        <w:spacing w:beforeAutospacing="0" w:afterAutospacing="0"/>
      </w:pPr>
      <w:r>
        <w:t xml:space="preserve"> </w:t>
      </w:r>
    </w:p>
    <w:p w:rsidR="00FF46C8" w:rsidRDefault="00FF46C8" w:rsidP="00FF46C8">
      <w:pPr>
        <w:pStyle w:val="a5"/>
        <w:spacing w:beforeAutospacing="0" w:afterAutospacing="0"/>
      </w:pPr>
    </w:p>
    <w:p w:rsidR="00233FC8" w:rsidRPr="00FF46C8" w:rsidRDefault="00233FC8"/>
    <w:sectPr w:rsidR="00233FC8" w:rsidRPr="00FF46C8" w:rsidSect="00233F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4C3" w:rsidRDefault="005314C3" w:rsidP="00FF46C8">
      <w:r>
        <w:separator/>
      </w:r>
    </w:p>
  </w:endnote>
  <w:endnote w:type="continuationSeparator" w:id="0">
    <w:p w:rsidR="005314C3" w:rsidRDefault="005314C3" w:rsidP="00FF46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4C3" w:rsidRDefault="005314C3" w:rsidP="00FF46C8">
      <w:r>
        <w:separator/>
      </w:r>
    </w:p>
  </w:footnote>
  <w:footnote w:type="continuationSeparator" w:id="0">
    <w:p w:rsidR="005314C3" w:rsidRDefault="005314C3" w:rsidP="00FF46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46C8"/>
    <w:rsid w:val="00233FC8"/>
    <w:rsid w:val="005314C3"/>
    <w:rsid w:val="00FF46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6C8"/>
    <w:pPr>
      <w:widowControl w:val="0"/>
      <w:jc w:val="both"/>
    </w:pPr>
    <w:rPr>
      <w:rFonts w:ascii="宋体" w:eastAsia="宋体" w:hAnsi="宋体"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46C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F46C8"/>
    <w:rPr>
      <w:sz w:val="18"/>
      <w:szCs w:val="18"/>
    </w:rPr>
  </w:style>
  <w:style w:type="paragraph" w:styleId="a4">
    <w:name w:val="footer"/>
    <w:basedOn w:val="a"/>
    <w:link w:val="Char0"/>
    <w:uiPriority w:val="99"/>
    <w:semiHidden/>
    <w:unhideWhenUsed/>
    <w:rsid w:val="00FF46C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F46C8"/>
    <w:rPr>
      <w:sz w:val="18"/>
      <w:szCs w:val="18"/>
    </w:rPr>
  </w:style>
  <w:style w:type="paragraph" w:styleId="a5">
    <w:name w:val="Normal (Web)"/>
    <w:basedOn w:val="a"/>
    <w:uiPriority w:val="99"/>
    <w:semiHidden/>
    <w:unhideWhenUsed/>
    <w:rsid w:val="00FF46C8"/>
    <w:pPr>
      <w:widowControl/>
      <w:spacing w:before="100" w:beforeAutospacing="1" w:after="100" w:afterAutospacing="1"/>
      <w:jc w:val="left"/>
    </w:pPr>
    <w:rPr>
      <w:rFonts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1171</Words>
  <Characters>6678</Characters>
  <Application>Microsoft Office Word</Application>
  <DocSecurity>0</DocSecurity>
  <Lines>55</Lines>
  <Paragraphs>15</Paragraphs>
  <ScaleCrop>false</ScaleCrop>
  <Company/>
  <LinksUpToDate>false</LinksUpToDate>
  <CharactersWithSpaces>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2020-09-30T01:56:00Z</dcterms:created>
  <dcterms:modified xsi:type="dcterms:W3CDTF">2020-09-30T01:57:00Z</dcterms:modified>
</cp:coreProperties>
</file>