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1DEDFE" w14:textId="5E55278E" w:rsidR="00FE35C2" w:rsidRPr="003C1C7F" w:rsidRDefault="00FE35C2" w:rsidP="003C1C7F">
      <w:pPr>
        <w:widowControl/>
        <w:pBdr>
          <w:bottom w:val="single" w:sz="6" w:space="8" w:color="ECECEC"/>
        </w:pBdr>
        <w:shd w:val="clear" w:color="auto" w:fill="FFFFFF"/>
        <w:spacing w:line="390" w:lineRule="atLeast"/>
        <w:outlineLvl w:val="0"/>
        <w:rPr>
          <w:rFonts w:ascii="微软雅黑" w:eastAsia="微软雅黑" w:hAnsi="微软雅黑" w:cs="宋体"/>
          <w:b/>
          <w:bCs/>
          <w:color w:val="002D71"/>
          <w:kern w:val="36"/>
          <w:sz w:val="36"/>
          <w:szCs w:val="33"/>
        </w:rPr>
      </w:pPr>
      <w:r w:rsidRPr="003C1C7F">
        <w:rPr>
          <w:rFonts w:ascii="微软雅黑" w:eastAsia="微软雅黑" w:hAnsi="微软雅黑" w:cs="宋体" w:hint="eastAsia"/>
          <w:b/>
          <w:bCs/>
          <w:color w:val="002D71"/>
          <w:kern w:val="36"/>
          <w:sz w:val="36"/>
          <w:szCs w:val="33"/>
        </w:rPr>
        <w:t>浙江大学建筑工程学院研究生学位申请实施细则（试行）</w:t>
      </w:r>
    </w:p>
    <w:p w14:paraId="234011BA" w14:textId="398BAF6E" w:rsidR="00FE35C2" w:rsidRPr="00FE35C2" w:rsidRDefault="00FE35C2" w:rsidP="00FE35C2">
      <w:pPr>
        <w:widowControl/>
        <w:shd w:val="clear" w:color="auto" w:fill="FFFFFF"/>
        <w:spacing w:after="150" w:line="390" w:lineRule="atLeast"/>
        <w:ind w:firstLineChars="200" w:firstLine="480"/>
        <w:jc w:val="left"/>
        <w:rPr>
          <w:rFonts w:ascii="Arial" w:eastAsia="宋体" w:hAnsi="Arial" w:cs="Arial"/>
          <w:color w:val="333333"/>
          <w:kern w:val="0"/>
          <w:szCs w:val="21"/>
        </w:rPr>
      </w:pPr>
      <w:r w:rsidRPr="00FE35C2">
        <w:rPr>
          <w:rFonts w:ascii="宋体" w:eastAsia="宋体" w:hAnsi="宋体" w:cs="Arial" w:hint="eastAsia"/>
          <w:color w:val="333333"/>
          <w:kern w:val="0"/>
          <w:sz w:val="24"/>
          <w:szCs w:val="24"/>
        </w:rPr>
        <w:t>根据《中华人民共和国学位</w:t>
      </w:r>
      <w:r w:rsidR="00ED5E1F">
        <w:rPr>
          <w:rFonts w:ascii="宋体" w:eastAsia="宋体" w:hAnsi="宋体" w:cs="Arial" w:hint="eastAsia"/>
          <w:color w:val="333333"/>
          <w:kern w:val="0"/>
          <w:sz w:val="24"/>
          <w:szCs w:val="24"/>
        </w:rPr>
        <w:t>法</w:t>
      </w:r>
      <w:r w:rsidRPr="00FE35C2">
        <w:rPr>
          <w:rFonts w:ascii="宋体" w:eastAsia="宋体" w:hAnsi="宋体" w:cs="Arial" w:hint="eastAsia"/>
          <w:color w:val="333333"/>
          <w:kern w:val="0"/>
          <w:sz w:val="24"/>
          <w:szCs w:val="24"/>
        </w:rPr>
        <w:t>》《浙江大学研究生学位申请实施办法（试行）》（浙大发</w:t>
      </w:r>
      <w:proofErr w:type="gramStart"/>
      <w:r w:rsidRPr="00FE35C2">
        <w:rPr>
          <w:rFonts w:ascii="宋体" w:eastAsia="宋体" w:hAnsi="宋体" w:cs="Arial" w:hint="eastAsia"/>
          <w:color w:val="333333"/>
          <w:kern w:val="0"/>
          <w:sz w:val="24"/>
          <w:szCs w:val="24"/>
        </w:rPr>
        <w:t>研</w:t>
      </w:r>
      <w:proofErr w:type="gramEnd"/>
      <w:r w:rsidRPr="00FE35C2">
        <w:rPr>
          <w:rFonts w:ascii="宋体" w:eastAsia="宋体" w:hAnsi="宋体" w:cs="Arial" w:hint="eastAsia"/>
          <w:color w:val="333333"/>
          <w:kern w:val="0"/>
          <w:sz w:val="24"/>
          <w:szCs w:val="24"/>
        </w:rPr>
        <w:t>〔</w:t>
      </w:r>
      <w:r w:rsidRPr="00FE35C2">
        <w:rPr>
          <w:rFonts w:ascii="Calibri" w:eastAsia="宋体" w:hAnsi="Calibri" w:cs="Calibri"/>
          <w:color w:val="333333"/>
          <w:kern w:val="0"/>
          <w:sz w:val="24"/>
          <w:szCs w:val="24"/>
        </w:rPr>
        <w:t>2020</w:t>
      </w:r>
      <w:r w:rsidRPr="00FE35C2">
        <w:rPr>
          <w:rFonts w:ascii="宋体" w:eastAsia="宋体" w:hAnsi="宋体" w:cs="Arial" w:hint="eastAsia"/>
          <w:color w:val="333333"/>
          <w:kern w:val="0"/>
          <w:sz w:val="24"/>
          <w:szCs w:val="24"/>
        </w:rPr>
        <w:t>〕</w:t>
      </w:r>
      <w:r w:rsidRPr="00FE35C2">
        <w:rPr>
          <w:rFonts w:ascii="Calibri" w:eastAsia="宋体" w:hAnsi="Calibri" w:cs="Calibri"/>
          <w:color w:val="333333"/>
          <w:kern w:val="0"/>
          <w:sz w:val="24"/>
          <w:szCs w:val="24"/>
        </w:rPr>
        <w:t>45</w:t>
      </w:r>
      <w:r w:rsidRPr="00FE35C2">
        <w:rPr>
          <w:rFonts w:ascii="宋体" w:eastAsia="宋体" w:hAnsi="宋体" w:cs="Arial" w:hint="eastAsia"/>
          <w:color w:val="333333"/>
          <w:kern w:val="0"/>
          <w:sz w:val="24"/>
          <w:szCs w:val="24"/>
        </w:rPr>
        <w:t>号）文件和《浙江大学工程类专业学位研究生学位申请实施细则（试行）》（浙大</w:t>
      </w:r>
      <w:proofErr w:type="gramStart"/>
      <w:r w:rsidRPr="00FE35C2">
        <w:rPr>
          <w:rFonts w:ascii="宋体" w:eastAsia="宋体" w:hAnsi="宋体" w:cs="Arial" w:hint="eastAsia"/>
          <w:color w:val="333333"/>
          <w:kern w:val="0"/>
          <w:sz w:val="24"/>
          <w:szCs w:val="24"/>
        </w:rPr>
        <w:t>研</w:t>
      </w:r>
      <w:proofErr w:type="gramEnd"/>
      <w:r w:rsidRPr="00FE35C2">
        <w:rPr>
          <w:rFonts w:ascii="宋体" w:eastAsia="宋体" w:hAnsi="宋体" w:cs="Arial" w:hint="eastAsia"/>
          <w:color w:val="333333"/>
          <w:kern w:val="0"/>
          <w:sz w:val="24"/>
          <w:szCs w:val="24"/>
        </w:rPr>
        <w:t>院发〔2021〕32号）文件（以下简称“学校相关文件”），结合</w:t>
      </w:r>
      <w:r w:rsidR="001A462D">
        <w:rPr>
          <w:rFonts w:ascii="宋体" w:eastAsia="宋体" w:hAnsi="宋体" w:cs="Arial" w:hint="eastAsia"/>
          <w:color w:val="333333"/>
          <w:kern w:val="0"/>
          <w:sz w:val="24"/>
          <w:szCs w:val="24"/>
        </w:rPr>
        <w:t>建筑工程学</w:t>
      </w:r>
      <w:r w:rsidRPr="00FE35C2">
        <w:rPr>
          <w:rFonts w:ascii="宋体" w:eastAsia="宋体" w:hAnsi="宋体" w:cs="Arial" w:hint="eastAsia"/>
          <w:color w:val="333333"/>
          <w:kern w:val="0"/>
          <w:sz w:val="24"/>
          <w:szCs w:val="24"/>
        </w:rPr>
        <w:t>院实际制定本实施细则。攻读学位的研究生在规定修业年限内，完成培养计划要求的各个培养环节、成绩合格，且在学期间所获得的创新成果达到所在学科、大类和学部制定的要求，均应按本实施细则进行学位论文答辩和办理学位申请。</w:t>
      </w:r>
    </w:p>
    <w:p w14:paraId="6BF4C823" w14:textId="77777777" w:rsidR="00FE35C2" w:rsidRPr="003C1C7F" w:rsidRDefault="00FE35C2" w:rsidP="00FE35C2">
      <w:pPr>
        <w:widowControl/>
        <w:shd w:val="clear" w:color="auto" w:fill="FFFFFF"/>
        <w:spacing w:after="150"/>
        <w:jc w:val="left"/>
        <w:rPr>
          <w:rFonts w:ascii="Arial" w:eastAsia="宋体" w:hAnsi="Arial" w:cs="Arial"/>
          <w:b/>
          <w:color w:val="333333"/>
          <w:kern w:val="0"/>
          <w:sz w:val="22"/>
          <w:szCs w:val="21"/>
        </w:rPr>
      </w:pPr>
      <w:r w:rsidRPr="003C1C7F">
        <w:rPr>
          <w:rFonts w:ascii="宋体" w:eastAsia="宋体" w:hAnsi="宋体" w:cs="Arial" w:hint="eastAsia"/>
          <w:b/>
          <w:color w:val="333333"/>
          <w:kern w:val="0"/>
          <w:sz w:val="28"/>
          <w:szCs w:val="24"/>
        </w:rPr>
        <w:t>第一章</w:t>
      </w:r>
      <w:r w:rsidRPr="003C1C7F">
        <w:rPr>
          <w:rFonts w:ascii="宋体" w:eastAsia="宋体" w:hAnsi="宋体" w:cs="Arial"/>
          <w:b/>
          <w:color w:val="333333"/>
          <w:kern w:val="0"/>
          <w:sz w:val="28"/>
          <w:szCs w:val="24"/>
        </w:rPr>
        <w:t xml:space="preserve"> </w:t>
      </w:r>
      <w:r w:rsidRPr="003C1C7F">
        <w:rPr>
          <w:rFonts w:ascii="宋体" w:eastAsia="宋体" w:hAnsi="宋体" w:cs="Arial" w:hint="eastAsia"/>
          <w:b/>
          <w:color w:val="333333"/>
          <w:kern w:val="0"/>
          <w:sz w:val="28"/>
          <w:szCs w:val="24"/>
        </w:rPr>
        <w:t>创新成果标准</w:t>
      </w:r>
    </w:p>
    <w:p w14:paraId="28AED011" w14:textId="36F88F52" w:rsidR="00FE35C2" w:rsidRPr="00FE35C2" w:rsidRDefault="00FE35C2" w:rsidP="00FE35C2">
      <w:pPr>
        <w:widowControl/>
        <w:shd w:val="clear" w:color="auto" w:fill="FFFFFF"/>
        <w:spacing w:after="150" w:line="555" w:lineRule="atLeast"/>
        <w:ind w:firstLine="600"/>
        <w:jc w:val="left"/>
        <w:rPr>
          <w:rFonts w:ascii="Arial" w:eastAsia="宋体" w:hAnsi="Arial" w:cs="Arial"/>
          <w:color w:val="333333"/>
          <w:kern w:val="0"/>
          <w:szCs w:val="21"/>
        </w:rPr>
      </w:pPr>
      <w:r w:rsidRPr="00FE35C2">
        <w:rPr>
          <w:rFonts w:ascii="宋体" w:eastAsia="宋体" w:hAnsi="宋体" w:cs="Arial" w:hint="eastAsia"/>
          <w:b/>
          <w:bCs/>
          <w:color w:val="333333"/>
          <w:kern w:val="0"/>
          <w:sz w:val="24"/>
          <w:szCs w:val="24"/>
        </w:rPr>
        <w:t>第一条</w:t>
      </w:r>
      <w:r>
        <w:rPr>
          <w:rFonts w:ascii="宋体" w:eastAsia="宋体" w:hAnsi="宋体" w:cs="Arial"/>
          <w:color w:val="333333"/>
          <w:kern w:val="0"/>
          <w:sz w:val="24"/>
          <w:szCs w:val="24"/>
        </w:rPr>
        <w:t xml:space="preserve">  </w:t>
      </w:r>
      <w:r w:rsidRPr="00FE35C2">
        <w:rPr>
          <w:rFonts w:ascii="宋体" w:eastAsia="宋体" w:hAnsi="宋体" w:cs="Arial" w:hint="eastAsia"/>
          <w:color w:val="333333"/>
          <w:kern w:val="0"/>
          <w:sz w:val="24"/>
          <w:szCs w:val="24"/>
        </w:rPr>
        <w:t>学位论文是进行研究生学位评定的主要依据。若博士研究生学位论文双向隐名评阅总体等级评价全部为“A(优秀)”或“B(良好)”，</w:t>
      </w:r>
      <w:proofErr w:type="gramStart"/>
      <w:r w:rsidRPr="00FE35C2">
        <w:rPr>
          <w:rFonts w:ascii="宋体" w:eastAsia="宋体" w:hAnsi="宋体" w:cs="Arial" w:hint="eastAsia"/>
          <w:color w:val="333333"/>
          <w:kern w:val="0"/>
          <w:sz w:val="24"/>
          <w:szCs w:val="24"/>
        </w:rPr>
        <w:t>且评价</w:t>
      </w:r>
      <w:proofErr w:type="gramEnd"/>
      <w:r w:rsidRPr="00FE35C2">
        <w:rPr>
          <w:rFonts w:ascii="宋体" w:eastAsia="宋体" w:hAnsi="宋体" w:cs="Arial" w:hint="eastAsia"/>
          <w:color w:val="333333"/>
          <w:kern w:val="0"/>
          <w:sz w:val="24"/>
          <w:szCs w:val="24"/>
        </w:rPr>
        <w:t>为“B(良好)”的不超过1个、评阅意见全部为“同意答辩”，或者硕士研究生学位论文双向隐名评阅总体等级评价全部为</w:t>
      </w:r>
      <w:proofErr w:type="gramStart"/>
      <w:r w:rsidRPr="00FE35C2">
        <w:rPr>
          <w:rFonts w:ascii="宋体" w:eastAsia="宋体" w:hAnsi="宋体" w:cs="Arial" w:hint="eastAsia"/>
          <w:color w:val="333333"/>
          <w:kern w:val="0"/>
          <w:sz w:val="24"/>
          <w:szCs w:val="24"/>
        </w:rPr>
        <w:t>“</w:t>
      </w:r>
      <w:proofErr w:type="gramEnd"/>
      <w:r w:rsidRPr="00FE35C2">
        <w:rPr>
          <w:rFonts w:ascii="宋体" w:eastAsia="宋体" w:hAnsi="宋体" w:cs="Arial" w:hint="eastAsia"/>
          <w:color w:val="333333"/>
          <w:kern w:val="0"/>
          <w:sz w:val="24"/>
          <w:szCs w:val="24"/>
        </w:rPr>
        <w:t>A(优秀)、评阅意见全部为“同意答辩”，在其论文答辩通过后可直接提出毕业申请与学位申请。若论文评阅总体等级评价未达上述标准，用于申请硕士学位、博士学位的创新成果，除满足学校相关文件要求以外，还须满足学院各学科或大类制定的相应研究生申请学位创新成果标准。</w:t>
      </w:r>
    </w:p>
    <w:p w14:paraId="5570DEA3" w14:textId="673D7C07" w:rsidR="00FE35C2" w:rsidRPr="00FE35C2" w:rsidRDefault="00FE35C2" w:rsidP="00FE35C2">
      <w:pPr>
        <w:widowControl/>
        <w:shd w:val="clear" w:color="auto" w:fill="FFFFFF"/>
        <w:spacing w:after="150" w:line="555" w:lineRule="atLeast"/>
        <w:ind w:firstLine="600"/>
        <w:jc w:val="left"/>
        <w:rPr>
          <w:rFonts w:ascii="Arial" w:eastAsia="宋体" w:hAnsi="Arial" w:cs="Arial"/>
          <w:color w:val="333333"/>
          <w:kern w:val="0"/>
          <w:szCs w:val="21"/>
        </w:rPr>
      </w:pPr>
      <w:r w:rsidRPr="00FE35C2">
        <w:rPr>
          <w:rFonts w:ascii="宋体" w:eastAsia="宋体" w:hAnsi="宋体" w:cs="Arial" w:hint="eastAsia"/>
          <w:b/>
          <w:bCs/>
          <w:color w:val="333333"/>
          <w:kern w:val="0"/>
          <w:sz w:val="24"/>
          <w:szCs w:val="24"/>
        </w:rPr>
        <w:t>第二条</w:t>
      </w:r>
      <w:r>
        <w:rPr>
          <w:rFonts w:ascii="宋体" w:eastAsia="宋体" w:hAnsi="宋体" w:cs="Arial"/>
          <w:color w:val="333333"/>
          <w:kern w:val="0"/>
          <w:sz w:val="24"/>
          <w:szCs w:val="24"/>
        </w:rPr>
        <w:t xml:space="preserve">  </w:t>
      </w:r>
      <w:r w:rsidRPr="00FE35C2">
        <w:rPr>
          <w:rFonts w:ascii="宋体" w:eastAsia="宋体" w:hAnsi="宋体" w:cs="Arial" w:hint="eastAsia"/>
          <w:color w:val="333333"/>
          <w:kern w:val="0"/>
          <w:sz w:val="24"/>
          <w:szCs w:val="24"/>
        </w:rPr>
        <w:t>各学科或大类应结合所属学科或大类特点和研究生培养目标要求，制定相应的研究生申请学位创新成果标准；创新成果标准应体现原创性、前沿性和应用性，并对学术学位研究生和专业学位研究生的创新成果标准予以区别。</w:t>
      </w:r>
    </w:p>
    <w:p w14:paraId="6619F179" w14:textId="568FC945" w:rsidR="00FE35C2" w:rsidRPr="00FE35C2" w:rsidRDefault="00FE35C2" w:rsidP="00FE35C2">
      <w:pPr>
        <w:widowControl/>
        <w:shd w:val="clear" w:color="auto" w:fill="FFFFFF"/>
        <w:spacing w:after="150" w:line="555" w:lineRule="atLeast"/>
        <w:ind w:firstLine="600"/>
        <w:jc w:val="left"/>
        <w:rPr>
          <w:rFonts w:ascii="Arial" w:eastAsia="宋体" w:hAnsi="Arial" w:cs="Arial"/>
          <w:color w:val="333333"/>
          <w:kern w:val="0"/>
          <w:szCs w:val="21"/>
        </w:rPr>
      </w:pPr>
      <w:r w:rsidRPr="00FE35C2">
        <w:rPr>
          <w:rFonts w:ascii="宋体" w:eastAsia="宋体" w:hAnsi="宋体" w:cs="Arial" w:hint="eastAsia"/>
          <w:b/>
          <w:bCs/>
          <w:color w:val="333333"/>
          <w:kern w:val="0"/>
          <w:sz w:val="24"/>
          <w:szCs w:val="24"/>
        </w:rPr>
        <w:t>第三条</w:t>
      </w:r>
      <w:r>
        <w:rPr>
          <w:rFonts w:ascii="宋体" w:eastAsia="宋体" w:hAnsi="宋体" w:cs="Arial"/>
          <w:color w:val="333333"/>
          <w:kern w:val="0"/>
          <w:sz w:val="24"/>
          <w:szCs w:val="24"/>
        </w:rPr>
        <w:t xml:space="preserve">  </w:t>
      </w:r>
      <w:r w:rsidRPr="00FE35C2">
        <w:rPr>
          <w:rFonts w:ascii="宋体" w:eastAsia="宋体" w:hAnsi="宋体" w:cs="Arial" w:hint="eastAsia"/>
          <w:color w:val="333333"/>
          <w:kern w:val="0"/>
          <w:sz w:val="24"/>
          <w:szCs w:val="24"/>
        </w:rPr>
        <w:t>各学科或大类的研究生申请学位创新成果标准需报学院学科学位评定委员会审议，审议通过后</w:t>
      </w:r>
      <w:proofErr w:type="gramStart"/>
      <w:r w:rsidRPr="00FE35C2">
        <w:rPr>
          <w:rFonts w:ascii="宋体" w:eastAsia="宋体" w:hAnsi="宋体" w:cs="Arial" w:hint="eastAsia"/>
          <w:color w:val="333333"/>
          <w:kern w:val="0"/>
          <w:sz w:val="24"/>
          <w:szCs w:val="24"/>
        </w:rPr>
        <w:t>应当报工学部</w:t>
      </w:r>
      <w:proofErr w:type="gramEnd"/>
      <w:r w:rsidRPr="00FE35C2">
        <w:rPr>
          <w:rFonts w:ascii="宋体" w:eastAsia="宋体" w:hAnsi="宋体" w:cs="Arial" w:hint="eastAsia"/>
          <w:color w:val="333333"/>
          <w:kern w:val="0"/>
          <w:sz w:val="24"/>
          <w:szCs w:val="24"/>
        </w:rPr>
        <w:t>学位评定委员会或工程类专业学位评定委员会核准，自核准之日起下一级新入学研究生开始执行。</w:t>
      </w:r>
    </w:p>
    <w:p w14:paraId="0C519C22" w14:textId="77777777" w:rsidR="00FE35C2" w:rsidRPr="003C1C7F" w:rsidRDefault="00FE35C2" w:rsidP="00FE35C2">
      <w:pPr>
        <w:widowControl/>
        <w:shd w:val="clear" w:color="auto" w:fill="FFFFFF"/>
        <w:spacing w:after="150"/>
        <w:jc w:val="left"/>
        <w:rPr>
          <w:rFonts w:ascii="Arial" w:eastAsia="宋体" w:hAnsi="Arial" w:cs="Arial"/>
          <w:b/>
          <w:color w:val="333333"/>
          <w:kern w:val="0"/>
          <w:sz w:val="22"/>
          <w:szCs w:val="21"/>
        </w:rPr>
      </w:pPr>
      <w:r w:rsidRPr="003C1C7F">
        <w:rPr>
          <w:rFonts w:ascii="宋体" w:eastAsia="宋体" w:hAnsi="宋体" w:cs="Arial" w:hint="eastAsia"/>
          <w:b/>
          <w:color w:val="333333"/>
          <w:kern w:val="0"/>
          <w:sz w:val="28"/>
          <w:szCs w:val="24"/>
        </w:rPr>
        <w:lastRenderedPageBreak/>
        <w:t>第二章</w:t>
      </w:r>
      <w:r w:rsidRPr="003C1C7F">
        <w:rPr>
          <w:rFonts w:ascii="宋体" w:eastAsia="宋体" w:hAnsi="宋体" w:cs="Arial"/>
          <w:b/>
          <w:color w:val="333333"/>
          <w:kern w:val="0"/>
          <w:sz w:val="28"/>
          <w:szCs w:val="24"/>
        </w:rPr>
        <w:t xml:space="preserve"> </w:t>
      </w:r>
      <w:r w:rsidRPr="003C1C7F">
        <w:rPr>
          <w:rFonts w:ascii="宋体" w:eastAsia="宋体" w:hAnsi="宋体" w:cs="Arial" w:hint="eastAsia"/>
          <w:b/>
          <w:color w:val="333333"/>
          <w:kern w:val="0"/>
          <w:sz w:val="28"/>
          <w:szCs w:val="24"/>
        </w:rPr>
        <w:t>学位论文审核</w:t>
      </w:r>
    </w:p>
    <w:p w14:paraId="31DF6A6B" w14:textId="2D1EA900" w:rsidR="00FE35C2" w:rsidRPr="00FE35C2" w:rsidRDefault="00FE35C2" w:rsidP="00FE35C2">
      <w:pPr>
        <w:widowControl/>
        <w:shd w:val="clear" w:color="auto" w:fill="FFFFFF"/>
        <w:spacing w:after="150" w:line="555" w:lineRule="atLeast"/>
        <w:ind w:firstLine="600"/>
        <w:jc w:val="left"/>
        <w:rPr>
          <w:rFonts w:ascii="Arial" w:eastAsia="宋体" w:hAnsi="Arial" w:cs="Arial"/>
          <w:color w:val="333333"/>
          <w:kern w:val="0"/>
          <w:szCs w:val="21"/>
        </w:rPr>
      </w:pPr>
      <w:r w:rsidRPr="00FE35C2">
        <w:rPr>
          <w:rFonts w:ascii="宋体" w:eastAsia="宋体" w:hAnsi="宋体" w:cs="Arial" w:hint="eastAsia"/>
          <w:b/>
          <w:bCs/>
          <w:color w:val="333333"/>
          <w:kern w:val="0"/>
          <w:sz w:val="24"/>
          <w:szCs w:val="24"/>
        </w:rPr>
        <w:t>第四条</w:t>
      </w:r>
      <w:r>
        <w:rPr>
          <w:rFonts w:ascii="宋体" w:eastAsia="宋体" w:hAnsi="宋体" w:cs="Arial"/>
          <w:color w:val="333333"/>
          <w:kern w:val="0"/>
          <w:sz w:val="24"/>
          <w:szCs w:val="24"/>
        </w:rPr>
        <w:t xml:space="preserve">  </w:t>
      </w:r>
      <w:r w:rsidRPr="00FE35C2">
        <w:rPr>
          <w:rFonts w:ascii="宋体" w:eastAsia="宋体" w:hAnsi="宋体" w:cs="Arial" w:hint="eastAsia"/>
          <w:color w:val="333333"/>
          <w:kern w:val="0"/>
          <w:sz w:val="24"/>
          <w:szCs w:val="24"/>
        </w:rPr>
        <w:t>研究生申请学位论文送审前，应按学校相关文件要求和建工学院过程管理相关规定完成学位论文过程管理环节，导师和学院根据学校相关文件要求完成论文送审前各项审核工作。</w:t>
      </w:r>
    </w:p>
    <w:p w14:paraId="630248D6" w14:textId="44DEC0D4" w:rsidR="00FE35C2" w:rsidRPr="00FE35C2" w:rsidRDefault="00FE35C2" w:rsidP="00FE35C2">
      <w:pPr>
        <w:widowControl/>
        <w:shd w:val="clear" w:color="auto" w:fill="FFFFFF"/>
        <w:spacing w:after="150" w:line="555" w:lineRule="atLeast"/>
        <w:ind w:firstLine="600"/>
        <w:jc w:val="left"/>
        <w:rPr>
          <w:rFonts w:ascii="Arial" w:eastAsia="宋体" w:hAnsi="Arial" w:cs="Arial"/>
          <w:color w:val="333333"/>
          <w:kern w:val="0"/>
          <w:szCs w:val="21"/>
        </w:rPr>
      </w:pPr>
      <w:r w:rsidRPr="00FE35C2">
        <w:rPr>
          <w:rFonts w:ascii="宋体" w:eastAsia="宋体" w:hAnsi="宋体" w:cs="Arial" w:hint="eastAsia"/>
          <w:b/>
          <w:bCs/>
          <w:color w:val="333333"/>
          <w:kern w:val="0"/>
          <w:sz w:val="24"/>
          <w:szCs w:val="24"/>
        </w:rPr>
        <w:t>第五条</w:t>
      </w:r>
      <w:r>
        <w:rPr>
          <w:rFonts w:ascii="宋体" w:eastAsia="宋体" w:hAnsi="宋体" w:cs="Arial"/>
          <w:color w:val="333333"/>
          <w:kern w:val="0"/>
          <w:sz w:val="24"/>
          <w:szCs w:val="24"/>
        </w:rPr>
        <w:t xml:space="preserve">  </w:t>
      </w:r>
      <w:r w:rsidRPr="00FE35C2">
        <w:rPr>
          <w:rFonts w:ascii="宋体" w:eastAsia="宋体" w:hAnsi="宋体" w:cs="Arial" w:hint="eastAsia"/>
          <w:color w:val="333333"/>
          <w:kern w:val="0"/>
          <w:sz w:val="24"/>
          <w:szCs w:val="24"/>
        </w:rPr>
        <w:t>除涉密学位论文外，所有学位论文在评阅前，均须参加学位论文相似度检测。具体规定如下：</w:t>
      </w:r>
    </w:p>
    <w:p w14:paraId="69B11BE5" w14:textId="77777777" w:rsidR="00FE35C2" w:rsidRPr="00FE35C2" w:rsidRDefault="00FE35C2" w:rsidP="00FE35C2">
      <w:pPr>
        <w:widowControl/>
        <w:shd w:val="clear" w:color="auto" w:fill="FFFFFF"/>
        <w:spacing w:after="150" w:line="555" w:lineRule="atLeast"/>
        <w:ind w:firstLine="600"/>
        <w:jc w:val="left"/>
        <w:rPr>
          <w:rFonts w:ascii="Arial" w:eastAsia="宋体" w:hAnsi="Arial" w:cs="Arial"/>
          <w:color w:val="333333"/>
          <w:kern w:val="0"/>
          <w:szCs w:val="21"/>
        </w:rPr>
      </w:pPr>
      <w:r w:rsidRPr="00FE35C2">
        <w:rPr>
          <w:rFonts w:ascii="宋体" w:eastAsia="宋体" w:hAnsi="宋体" w:cs="Arial" w:hint="eastAsia"/>
          <w:color w:val="333333"/>
          <w:kern w:val="0"/>
          <w:sz w:val="24"/>
          <w:szCs w:val="24"/>
        </w:rPr>
        <w:t>（一）研究生需根据研究生院</w:t>
      </w:r>
      <w:proofErr w:type="gramStart"/>
      <w:r w:rsidRPr="00FE35C2">
        <w:rPr>
          <w:rFonts w:ascii="宋体" w:eastAsia="宋体" w:hAnsi="宋体" w:cs="Arial" w:hint="eastAsia"/>
          <w:color w:val="333333"/>
          <w:kern w:val="0"/>
          <w:sz w:val="24"/>
          <w:szCs w:val="24"/>
        </w:rPr>
        <w:t>管理系统查重报告</w:t>
      </w:r>
      <w:proofErr w:type="gramEnd"/>
      <w:r w:rsidRPr="00FE35C2">
        <w:rPr>
          <w:rFonts w:ascii="宋体" w:eastAsia="宋体" w:hAnsi="宋体" w:cs="Arial" w:hint="eastAsia"/>
          <w:color w:val="333333"/>
          <w:kern w:val="0"/>
          <w:sz w:val="24"/>
          <w:szCs w:val="24"/>
        </w:rPr>
        <w:t>，对重复部分一一</w:t>
      </w:r>
      <w:proofErr w:type="gramStart"/>
      <w:r w:rsidRPr="00FE35C2">
        <w:rPr>
          <w:rFonts w:ascii="宋体" w:eastAsia="宋体" w:hAnsi="宋体" w:cs="Arial" w:hint="eastAsia"/>
          <w:color w:val="333333"/>
          <w:kern w:val="0"/>
          <w:sz w:val="24"/>
          <w:szCs w:val="24"/>
        </w:rPr>
        <w:t>作出</w:t>
      </w:r>
      <w:proofErr w:type="gramEnd"/>
      <w:r w:rsidRPr="00FE35C2">
        <w:rPr>
          <w:rFonts w:ascii="宋体" w:eastAsia="宋体" w:hAnsi="宋体" w:cs="Arial" w:hint="eastAsia"/>
          <w:color w:val="333333"/>
          <w:kern w:val="0"/>
          <w:sz w:val="24"/>
          <w:szCs w:val="24"/>
        </w:rPr>
        <w:t>修改或说明，填写《浙江大学建工学院博士/硕士学位论文查重修改说明》，导师针对是否符合学术规范进行签字确认，研究生在申请送审评阅时上交纸质</w:t>
      </w:r>
      <w:proofErr w:type="gramStart"/>
      <w:r w:rsidRPr="00FE35C2">
        <w:rPr>
          <w:rFonts w:ascii="宋体" w:eastAsia="宋体" w:hAnsi="宋体" w:cs="Arial" w:hint="eastAsia"/>
          <w:color w:val="333333"/>
          <w:kern w:val="0"/>
          <w:sz w:val="24"/>
          <w:szCs w:val="24"/>
        </w:rPr>
        <w:t>版查重修改</w:t>
      </w:r>
      <w:proofErr w:type="gramEnd"/>
      <w:r w:rsidRPr="00FE35C2">
        <w:rPr>
          <w:rFonts w:ascii="宋体" w:eastAsia="宋体" w:hAnsi="宋体" w:cs="Arial" w:hint="eastAsia"/>
          <w:color w:val="333333"/>
          <w:kern w:val="0"/>
          <w:sz w:val="24"/>
          <w:szCs w:val="24"/>
        </w:rPr>
        <w:t>说明报告。</w:t>
      </w:r>
    </w:p>
    <w:p w14:paraId="4A881E72" w14:textId="77777777" w:rsidR="00FE35C2" w:rsidRPr="00FE35C2" w:rsidRDefault="00FE35C2" w:rsidP="00FE35C2">
      <w:pPr>
        <w:widowControl/>
        <w:shd w:val="clear" w:color="auto" w:fill="FFFFFF"/>
        <w:spacing w:after="150" w:line="555" w:lineRule="atLeast"/>
        <w:ind w:firstLine="600"/>
        <w:jc w:val="left"/>
        <w:rPr>
          <w:rFonts w:ascii="Arial" w:eastAsia="宋体" w:hAnsi="Arial" w:cs="Arial"/>
          <w:color w:val="333333"/>
          <w:kern w:val="0"/>
          <w:szCs w:val="21"/>
        </w:rPr>
      </w:pPr>
      <w:r w:rsidRPr="00FE35C2">
        <w:rPr>
          <w:rFonts w:ascii="宋体" w:eastAsia="宋体" w:hAnsi="宋体" w:cs="Arial" w:hint="eastAsia"/>
          <w:color w:val="333333"/>
          <w:kern w:val="0"/>
          <w:sz w:val="24"/>
          <w:szCs w:val="24"/>
        </w:rPr>
        <w:t>（二）在去除本人文献文字复制比前提下，研究生学位</w:t>
      </w:r>
      <w:proofErr w:type="gramStart"/>
      <w:r w:rsidRPr="00FE35C2">
        <w:rPr>
          <w:rFonts w:ascii="宋体" w:eastAsia="宋体" w:hAnsi="宋体" w:cs="Arial" w:hint="eastAsia"/>
          <w:color w:val="333333"/>
          <w:kern w:val="0"/>
          <w:sz w:val="24"/>
          <w:szCs w:val="24"/>
        </w:rPr>
        <w:t>论文查重率</w:t>
      </w:r>
      <w:proofErr w:type="gramEnd"/>
      <w:r w:rsidRPr="00FE35C2">
        <w:rPr>
          <w:rFonts w:ascii="宋体" w:eastAsia="宋体" w:hAnsi="宋体" w:cs="Arial" w:hint="eastAsia"/>
          <w:color w:val="333333"/>
          <w:kern w:val="0"/>
          <w:sz w:val="24"/>
          <w:szCs w:val="24"/>
        </w:rPr>
        <w:t>需低于15%方可进入送审评阅程序；</w:t>
      </w:r>
      <w:proofErr w:type="gramStart"/>
      <w:r w:rsidRPr="00FE35C2">
        <w:rPr>
          <w:rFonts w:ascii="宋体" w:eastAsia="宋体" w:hAnsi="宋体" w:cs="Arial" w:hint="eastAsia"/>
          <w:color w:val="333333"/>
          <w:kern w:val="0"/>
          <w:sz w:val="24"/>
          <w:szCs w:val="24"/>
        </w:rPr>
        <w:t>若查重率</w:t>
      </w:r>
      <w:proofErr w:type="gramEnd"/>
      <w:r w:rsidRPr="00FE35C2">
        <w:rPr>
          <w:rFonts w:ascii="宋体" w:eastAsia="宋体" w:hAnsi="宋体" w:cs="Arial" w:hint="eastAsia"/>
          <w:color w:val="333333"/>
          <w:kern w:val="0"/>
          <w:sz w:val="24"/>
          <w:szCs w:val="24"/>
        </w:rPr>
        <w:t>超过15%且低于30%，研究生可修改论文后再次申请查重，</w:t>
      </w:r>
      <w:proofErr w:type="gramStart"/>
      <w:r w:rsidRPr="00FE35C2">
        <w:rPr>
          <w:rFonts w:ascii="宋体" w:eastAsia="宋体" w:hAnsi="宋体" w:cs="Arial" w:hint="eastAsia"/>
          <w:color w:val="333333"/>
          <w:kern w:val="0"/>
          <w:sz w:val="24"/>
          <w:szCs w:val="24"/>
        </w:rPr>
        <w:t>查重率</w:t>
      </w:r>
      <w:proofErr w:type="gramEnd"/>
      <w:r w:rsidRPr="00FE35C2">
        <w:rPr>
          <w:rFonts w:ascii="宋体" w:eastAsia="宋体" w:hAnsi="宋体" w:cs="Arial" w:hint="eastAsia"/>
          <w:color w:val="333333"/>
          <w:kern w:val="0"/>
          <w:sz w:val="24"/>
          <w:szCs w:val="24"/>
        </w:rPr>
        <w:t>低于15%后可进入送审评阅环节；</w:t>
      </w:r>
      <w:proofErr w:type="gramStart"/>
      <w:r w:rsidRPr="00FE35C2">
        <w:rPr>
          <w:rFonts w:ascii="宋体" w:eastAsia="宋体" w:hAnsi="宋体" w:cs="Arial" w:hint="eastAsia"/>
          <w:color w:val="333333"/>
          <w:kern w:val="0"/>
          <w:sz w:val="24"/>
          <w:szCs w:val="24"/>
        </w:rPr>
        <w:t>若查重率</w:t>
      </w:r>
      <w:proofErr w:type="gramEnd"/>
      <w:r w:rsidRPr="00FE35C2">
        <w:rPr>
          <w:rFonts w:ascii="宋体" w:eastAsia="宋体" w:hAnsi="宋体" w:cs="Arial" w:hint="eastAsia"/>
          <w:color w:val="333333"/>
          <w:kern w:val="0"/>
          <w:sz w:val="24"/>
          <w:szCs w:val="24"/>
        </w:rPr>
        <w:t>为30%及以上，本季度不可进入送审评阅环节，研究生需认真修改论文后申请此后季度的送审评阅。</w:t>
      </w:r>
    </w:p>
    <w:p w14:paraId="6304D7B9" w14:textId="77777777" w:rsidR="00FE35C2" w:rsidRPr="00FE35C2" w:rsidRDefault="00FE35C2" w:rsidP="00FE35C2">
      <w:pPr>
        <w:widowControl/>
        <w:shd w:val="clear" w:color="auto" w:fill="FFFFFF"/>
        <w:spacing w:after="150" w:line="555" w:lineRule="atLeast"/>
        <w:ind w:firstLine="600"/>
        <w:jc w:val="left"/>
        <w:rPr>
          <w:rFonts w:ascii="Arial" w:eastAsia="宋体" w:hAnsi="Arial" w:cs="Arial"/>
          <w:color w:val="333333"/>
          <w:kern w:val="0"/>
          <w:szCs w:val="21"/>
        </w:rPr>
      </w:pPr>
      <w:r w:rsidRPr="00FE35C2">
        <w:rPr>
          <w:rFonts w:ascii="宋体" w:eastAsia="宋体" w:hAnsi="宋体" w:cs="Arial" w:hint="eastAsia"/>
          <w:color w:val="333333"/>
          <w:kern w:val="0"/>
          <w:sz w:val="24"/>
          <w:szCs w:val="24"/>
        </w:rPr>
        <w:t>（三）对于修改</w:t>
      </w:r>
      <w:proofErr w:type="gramStart"/>
      <w:r w:rsidRPr="00FE35C2">
        <w:rPr>
          <w:rFonts w:ascii="宋体" w:eastAsia="宋体" w:hAnsi="宋体" w:cs="Arial" w:hint="eastAsia"/>
          <w:color w:val="333333"/>
          <w:kern w:val="0"/>
          <w:sz w:val="24"/>
          <w:szCs w:val="24"/>
        </w:rPr>
        <w:t>后查重率</w:t>
      </w:r>
      <w:proofErr w:type="gramEnd"/>
      <w:r w:rsidRPr="00FE35C2">
        <w:rPr>
          <w:rFonts w:ascii="宋体" w:eastAsia="宋体" w:hAnsi="宋体" w:cs="Arial" w:hint="eastAsia"/>
          <w:color w:val="333333"/>
          <w:kern w:val="0"/>
          <w:sz w:val="24"/>
          <w:szCs w:val="24"/>
        </w:rPr>
        <w:t>仍超过15%的学位论文，且导师在《浙江大学建工学院博士/硕士学位论文查重修改说明》中已签字确认符合学术规范的情况，学生和导师可向学院学科学位委员会或所在大类专业学位研究生教育指导委员会提出鉴定申请，学院学科学位委员会或所在大类专业学位研究生教育指导委员会组织专家进行鉴定，在认为不存在学术不端行为的前提下研究生可再提交检测，检测通过者方可进入论文送审评阅程序。</w:t>
      </w:r>
    </w:p>
    <w:p w14:paraId="4BD4CC04" w14:textId="77777777" w:rsidR="00FE35C2" w:rsidRPr="00FE35C2" w:rsidRDefault="00FE35C2" w:rsidP="00FE35C2">
      <w:pPr>
        <w:widowControl/>
        <w:shd w:val="clear" w:color="auto" w:fill="FFFFFF"/>
        <w:spacing w:after="150" w:line="555" w:lineRule="atLeast"/>
        <w:ind w:firstLine="600"/>
        <w:jc w:val="left"/>
        <w:rPr>
          <w:rFonts w:ascii="Arial" w:eastAsia="宋体" w:hAnsi="Arial" w:cs="Arial"/>
          <w:color w:val="333333"/>
          <w:kern w:val="0"/>
          <w:szCs w:val="21"/>
        </w:rPr>
      </w:pPr>
      <w:r w:rsidRPr="00FE35C2">
        <w:rPr>
          <w:rFonts w:ascii="宋体" w:eastAsia="宋体" w:hAnsi="宋体" w:cs="Arial" w:hint="eastAsia"/>
          <w:color w:val="333333"/>
          <w:kern w:val="0"/>
          <w:sz w:val="24"/>
          <w:szCs w:val="24"/>
        </w:rPr>
        <w:t>（四）学位论文相似度检测作为一种辅助性的技术手段，对于防范学位论文不端行为具有一定作用，但不能替代导师、评阅及答辩专家对学位论文质量</w:t>
      </w:r>
      <w:r w:rsidRPr="00FE35C2">
        <w:rPr>
          <w:rFonts w:ascii="宋体" w:eastAsia="宋体" w:hAnsi="宋体" w:cs="Arial" w:hint="eastAsia"/>
          <w:color w:val="333333"/>
          <w:kern w:val="0"/>
          <w:sz w:val="24"/>
          <w:szCs w:val="24"/>
        </w:rPr>
        <w:lastRenderedPageBreak/>
        <w:t>的把关。学院对重复率比例的规定仅可作为参考，核心内容如一个公式、几个数据抄袭或造假，也是重要的学术不端，不能片面理解重复率比例的规定。研究生应该潜心治学、刻苦钻研，恪守学术道德和学术规范；导师应进一步加强研究生学术规范教育。</w:t>
      </w:r>
    </w:p>
    <w:p w14:paraId="3DA3A04D" w14:textId="77777777" w:rsidR="00FE35C2" w:rsidRPr="003C1C7F" w:rsidRDefault="00FE35C2" w:rsidP="00FE35C2">
      <w:pPr>
        <w:widowControl/>
        <w:shd w:val="clear" w:color="auto" w:fill="FFFFFF"/>
        <w:spacing w:after="150"/>
        <w:jc w:val="left"/>
        <w:rPr>
          <w:rFonts w:ascii="Arial" w:eastAsia="宋体" w:hAnsi="Arial" w:cs="Arial"/>
          <w:b/>
          <w:color w:val="333333"/>
          <w:kern w:val="0"/>
          <w:sz w:val="22"/>
          <w:szCs w:val="21"/>
        </w:rPr>
      </w:pPr>
      <w:r w:rsidRPr="003C1C7F">
        <w:rPr>
          <w:rFonts w:ascii="宋体" w:eastAsia="宋体" w:hAnsi="宋体" w:cs="Arial" w:hint="eastAsia"/>
          <w:b/>
          <w:color w:val="333333"/>
          <w:kern w:val="0"/>
          <w:sz w:val="28"/>
          <w:szCs w:val="24"/>
        </w:rPr>
        <w:t>第三章</w:t>
      </w:r>
      <w:r w:rsidRPr="003C1C7F">
        <w:rPr>
          <w:rFonts w:ascii="宋体" w:eastAsia="宋体" w:hAnsi="宋体" w:cs="Arial"/>
          <w:b/>
          <w:color w:val="333333"/>
          <w:kern w:val="0"/>
          <w:sz w:val="28"/>
          <w:szCs w:val="24"/>
        </w:rPr>
        <w:t xml:space="preserve"> </w:t>
      </w:r>
      <w:r w:rsidRPr="003C1C7F">
        <w:rPr>
          <w:rFonts w:ascii="宋体" w:eastAsia="宋体" w:hAnsi="宋体" w:cs="Arial" w:hint="eastAsia"/>
          <w:b/>
          <w:color w:val="333333"/>
          <w:kern w:val="0"/>
          <w:sz w:val="28"/>
          <w:szCs w:val="24"/>
        </w:rPr>
        <w:t>学位论文评阅</w:t>
      </w:r>
    </w:p>
    <w:p w14:paraId="49498490" w14:textId="67D8F542" w:rsidR="00FE35C2" w:rsidRPr="00FE35C2" w:rsidRDefault="00FE35C2" w:rsidP="00FE35C2">
      <w:pPr>
        <w:widowControl/>
        <w:shd w:val="clear" w:color="auto" w:fill="FFFFFF"/>
        <w:spacing w:after="150" w:line="555" w:lineRule="atLeast"/>
        <w:ind w:firstLine="600"/>
        <w:jc w:val="left"/>
        <w:rPr>
          <w:rFonts w:ascii="Arial" w:eastAsia="宋体" w:hAnsi="Arial" w:cs="Arial"/>
          <w:color w:val="333333"/>
          <w:kern w:val="0"/>
          <w:szCs w:val="21"/>
        </w:rPr>
      </w:pPr>
      <w:r w:rsidRPr="00FE35C2">
        <w:rPr>
          <w:rFonts w:ascii="宋体" w:eastAsia="宋体" w:hAnsi="宋体" w:cs="Arial" w:hint="eastAsia"/>
          <w:b/>
          <w:bCs/>
          <w:color w:val="333333"/>
          <w:kern w:val="0"/>
          <w:sz w:val="24"/>
          <w:szCs w:val="24"/>
        </w:rPr>
        <w:t>第六条</w:t>
      </w:r>
      <w:r>
        <w:rPr>
          <w:rFonts w:ascii="宋体" w:eastAsia="宋体" w:hAnsi="宋体" w:cs="Arial"/>
          <w:color w:val="333333"/>
          <w:kern w:val="0"/>
          <w:sz w:val="24"/>
          <w:szCs w:val="24"/>
        </w:rPr>
        <w:t xml:space="preserve">  </w:t>
      </w:r>
      <w:r w:rsidRPr="00FE35C2">
        <w:rPr>
          <w:rFonts w:ascii="宋体" w:eastAsia="宋体" w:hAnsi="宋体" w:cs="Arial" w:hint="eastAsia"/>
          <w:color w:val="333333"/>
          <w:kern w:val="0"/>
          <w:sz w:val="24"/>
          <w:szCs w:val="24"/>
        </w:rPr>
        <w:t>研究生学位论文评阅按学校相关文件要求执行。</w:t>
      </w:r>
    </w:p>
    <w:p w14:paraId="246F52F1" w14:textId="73DE8C88" w:rsidR="00FE35C2" w:rsidRPr="00FE35C2" w:rsidRDefault="00FE35C2" w:rsidP="00FE35C2">
      <w:pPr>
        <w:widowControl/>
        <w:shd w:val="clear" w:color="auto" w:fill="FFFFFF"/>
        <w:spacing w:after="150" w:line="555" w:lineRule="atLeast"/>
        <w:ind w:firstLine="600"/>
        <w:jc w:val="left"/>
        <w:rPr>
          <w:rFonts w:ascii="Arial" w:eastAsia="宋体" w:hAnsi="Arial" w:cs="Arial"/>
          <w:color w:val="333333"/>
          <w:kern w:val="0"/>
          <w:szCs w:val="21"/>
        </w:rPr>
      </w:pPr>
      <w:r w:rsidRPr="00FE35C2">
        <w:rPr>
          <w:rFonts w:ascii="宋体" w:eastAsia="宋体" w:hAnsi="宋体" w:cs="Arial" w:hint="eastAsia"/>
          <w:b/>
          <w:bCs/>
          <w:color w:val="333333"/>
          <w:kern w:val="0"/>
          <w:sz w:val="24"/>
          <w:szCs w:val="24"/>
        </w:rPr>
        <w:t>第七条</w:t>
      </w:r>
      <w:r>
        <w:rPr>
          <w:rFonts w:ascii="宋体" w:eastAsia="宋体" w:hAnsi="宋体" w:cs="Arial"/>
          <w:b/>
          <w:bCs/>
          <w:color w:val="333333"/>
          <w:kern w:val="0"/>
          <w:sz w:val="24"/>
          <w:szCs w:val="24"/>
        </w:rPr>
        <w:t xml:space="preserve">  </w:t>
      </w:r>
      <w:r w:rsidRPr="00FE35C2">
        <w:rPr>
          <w:rFonts w:ascii="宋体" w:eastAsia="宋体" w:hAnsi="宋体" w:cs="Arial" w:hint="eastAsia"/>
          <w:color w:val="333333"/>
          <w:kern w:val="0"/>
          <w:sz w:val="24"/>
          <w:szCs w:val="24"/>
        </w:rPr>
        <w:t>研究生学位论文评阅双向隐名评阅比例为百分之百，每本博士学位论文五份评阅、每本硕士学位论文三份评阅均通过校学位评定委员会办公室指定的学位论文评审平台进行双向隐名评阅。</w:t>
      </w:r>
    </w:p>
    <w:p w14:paraId="5DCDBE17" w14:textId="0306B0D0" w:rsidR="00FE35C2" w:rsidRPr="00FE35C2" w:rsidRDefault="00FE35C2" w:rsidP="00FE35C2">
      <w:pPr>
        <w:widowControl/>
        <w:shd w:val="clear" w:color="auto" w:fill="FFFFFF"/>
        <w:spacing w:after="150" w:line="555" w:lineRule="atLeast"/>
        <w:ind w:firstLine="600"/>
        <w:jc w:val="left"/>
        <w:rPr>
          <w:rFonts w:ascii="Arial" w:eastAsia="宋体" w:hAnsi="Arial" w:cs="Arial"/>
          <w:color w:val="333333"/>
          <w:kern w:val="0"/>
          <w:szCs w:val="21"/>
        </w:rPr>
      </w:pPr>
      <w:r w:rsidRPr="00FE35C2">
        <w:rPr>
          <w:rFonts w:ascii="宋体" w:eastAsia="宋体" w:hAnsi="宋体" w:cs="Arial" w:hint="eastAsia"/>
          <w:b/>
          <w:bCs/>
          <w:color w:val="333333"/>
          <w:kern w:val="0"/>
          <w:sz w:val="24"/>
          <w:szCs w:val="24"/>
        </w:rPr>
        <w:t>第八条</w:t>
      </w:r>
      <w:r>
        <w:rPr>
          <w:rFonts w:ascii="宋体" w:eastAsia="宋体" w:hAnsi="宋体" w:cs="Arial"/>
          <w:color w:val="333333"/>
          <w:kern w:val="0"/>
          <w:sz w:val="24"/>
          <w:szCs w:val="24"/>
        </w:rPr>
        <w:t xml:space="preserve"> </w:t>
      </w:r>
      <w:r w:rsidRPr="00FE35C2">
        <w:rPr>
          <w:rFonts w:ascii="宋体" w:eastAsia="宋体" w:hAnsi="宋体" w:cs="Arial" w:hint="eastAsia"/>
          <w:color w:val="333333"/>
          <w:kern w:val="0"/>
          <w:sz w:val="24"/>
          <w:szCs w:val="24"/>
        </w:rPr>
        <w:t>学位论文评阅结果在符合学校相关文件要求前提下，如有1份评阅意见为“需要进行较大的修改后答辩”，学位申请者应根据评阅专家的意见对其学位论文作认真修改，</w:t>
      </w:r>
      <w:proofErr w:type="gramStart"/>
      <w:r w:rsidRPr="00FE35C2">
        <w:rPr>
          <w:rFonts w:ascii="宋体" w:eastAsia="宋体" w:hAnsi="宋体" w:cs="Arial" w:hint="eastAsia"/>
          <w:color w:val="333333"/>
          <w:kern w:val="0"/>
          <w:sz w:val="24"/>
          <w:szCs w:val="24"/>
        </w:rPr>
        <w:t>自专家</w:t>
      </w:r>
      <w:proofErr w:type="gramEnd"/>
      <w:r w:rsidRPr="00FE35C2">
        <w:rPr>
          <w:rFonts w:ascii="宋体" w:eastAsia="宋体" w:hAnsi="宋体" w:cs="Arial" w:hint="eastAsia"/>
          <w:color w:val="333333"/>
          <w:kern w:val="0"/>
          <w:sz w:val="24"/>
          <w:szCs w:val="24"/>
        </w:rPr>
        <w:t>意见反馈之日起，修改时间一般不少于30天。学位申请者修改完成后填写《浙江大学博士/硕士学位论文重新评阅申请表》，经其导师审核同意后送</w:t>
      </w:r>
      <w:proofErr w:type="gramStart"/>
      <w:r w:rsidRPr="00FE35C2">
        <w:rPr>
          <w:rFonts w:ascii="宋体" w:eastAsia="宋体" w:hAnsi="宋体" w:cs="Arial" w:hint="eastAsia"/>
          <w:color w:val="333333"/>
          <w:kern w:val="0"/>
          <w:sz w:val="24"/>
          <w:szCs w:val="24"/>
        </w:rPr>
        <w:t>原专家</w:t>
      </w:r>
      <w:proofErr w:type="gramEnd"/>
      <w:r w:rsidRPr="00FE35C2">
        <w:rPr>
          <w:rFonts w:ascii="宋体" w:eastAsia="宋体" w:hAnsi="宋体" w:cs="Arial" w:hint="eastAsia"/>
          <w:color w:val="333333"/>
          <w:kern w:val="0"/>
          <w:sz w:val="24"/>
          <w:szCs w:val="24"/>
        </w:rPr>
        <w:t>评阅复审。评阅复审通过即可进入答辩程序，否则本次学位申请程序终止。</w:t>
      </w:r>
    </w:p>
    <w:p w14:paraId="390270B1" w14:textId="28EB9F2C" w:rsidR="00FE35C2" w:rsidRPr="00ED5E1F" w:rsidRDefault="00FE35C2" w:rsidP="00FE35C2">
      <w:pPr>
        <w:widowControl/>
        <w:shd w:val="clear" w:color="auto" w:fill="FFFFFF"/>
        <w:spacing w:after="150" w:line="555" w:lineRule="atLeast"/>
        <w:ind w:firstLine="600"/>
        <w:jc w:val="left"/>
        <w:rPr>
          <w:rFonts w:ascii="Arial" w:eastAsia="宋体" w:hAnsi="Arial" w:cs="Arial"/>
          <w:kern w:val="0"/>
          <w:szCs w:val="21"/>
        </w:rPr>
      </w:pPr>
      <w:r w:rsidRPr="00FE35C2">
        <w:rPr>
          <w:rFonts w:ascii="宋体" w:eastAsia="宋体" w:hAnsi="宋体" w:cs="Arial" w:hint="eastAsia"/>
          <w:b/>
          <w:bCs/>
          <w:color w:val="333333"/>
          <w:kern w:val="0"/>
          <w:sz w:val="24"/>
          <w:szCs w:val="24"/>
        </w:rPr>
        <w:t>第九条</w:t>
      </w:r>
      <w:r>
        <w:rPr>
          <w:rFonts w:ascii="宋体" w:eastAsia="宋体" w:hAnsi="宋体" w:cs="Arial"/>
          <w:color w:val="333333"/>
          <w:kern w:val="0"/>
          <w:sz w:val="24"/>
          <w:szCs w:val="24"/>
        </w:rPr>
        <w:t xml:space="preserve"> </w:t>
      </w:r>
      <w:r w:rsidRPr="00FE35C2">
        <w:rPr>
          <w:rFonts w:ascii="宋体" w:eastAsia="宋体" w:hAnsi="宋体" w:cs="Arial" w:hint="eastAsia"/>
          <w:color w:val="333333"/>
          <w:kern w:val="0"/>
          <w:sz w:val="24"/>
          <w:szCs w:val="24"/>
        </w:rPr>
        <w:t>学位论文评阅结果在符合学校相关文件要求前提下，</w:t>
      </w:r>
      <w:r w:rsidR="008440B2">
        <w:rPr>
          <w:rFonts w:ascii="宋体" w:eastAsia="宋体" w:hAnsi="宋体" w:cs="Arial" w:hint="eastAsia"/>
          <w:color w:val="333333"/>
          <w:kern w:val="0"/>
          <w:sz w:val="24"/>
          <w:szCs w:val="24"/>
        </w:rPr>
        <w:t>硕士</w:t>
      </w:r>
      <w:r w:rsidRPr="00FE35C2">
        <w:rPr>
          <w:rFonts w:ascii="宋体" w:eastAsia="宋体" w:hAnsi="宋体" w:cs="Arial" w:hint="eastAsia"/>
          <w:color w:val="333333"/>
          <w:kern w:val="0"/>
          <w:sz w:val="24"/>
          <w:szCs w:val="24"/>
        </w:rPr>
        <w:t>学位论文评阅成绩优良率须达到送审总数的1/3</w:t>
      </w:r>
      <w:r w:rsidR="008440B2">
        <w:rPr>
          <w:rFonts w:ascii="宋体" w:eastAsia="宋体" w:hAnsi="宋体" w:cs="Arial" w:hint="eastAsia"/>
          <w:color w:val="333333"/>
          <w:kern w:val="0"/>
          <w:sz w:val="24"/>
          <w:szCs w:val="24"/>
        </w:rPr>
        <w:t>，</w:t>
      </w:r>
      <w:r w:rsidR="008440B2" w:rsidRPr="00ED5E1F">
        <w:rPr>
          <w:rFonts w:ascii="宋体" w:eastAsia="宋体" w:hAnsi="宋体" w:cs="Arial" w:hint="eastAsia"/>
          <w:kern w:val="0"/>
          <w:sz w:val="24"/>
          <w:szCs w:val="24"/>
        </w:rPr>
        <w:t>博士学位论文评阅成绩优良率须达到送审总数的</w:t>
      </w:r>
      <w:r w:rsidR="007048AF" w:rsidRPr="00ED5E1F">
        <w:rPr>
          <w:rFonts w:ascii="宋体" w:eastAsia="宋体" w:hAnsi="宋体" w:cs="Arial"/>
          <w:kern w:val="0"/>
          <w:sz w:val="24"/>
          <w:szCs w:val="24"/>
        </w:rPr>
        <w:t>1</w:t>
      </w:r>
      <w:r w:rsidR="008440B2" w:rsidRPr="00ED5E1F">
        <w:rPr>
          <w:rFonts w:ascii="宋体" w:eastAsia="宋体" w:hAnsi="宋体" w:cs="Arial"/>
          <w:kern w:val="0"/>
          <w:sz w:val="24"/>
          <w:szCs w:val="24"/>
        </w:rPr>
        <w:t>/</w:t>
      </w:r>
      <w:r w:rsidR="007048AF" w:rsidRPr="00ED5E1F">
        <w:rPr>
          <w:rFonts w:ascii="宋体" w:eastAsia="宋体" w:hAnsi="宋体" w:cs="Arial"/>
          <w:kern w:val="0"/>
          <w:sz w:val="24"/>
          <w:szCs w:val="24"/>
        </w:rPr>
        <w:t>2</w:t>
      </w:r>
      <w:r w:rsidRPr="00ED5E1F">
        <w:rPr>
          <w:rFonts w:ascii="宋体" w:eastAsia="宋体" w:hAnsi="宋体" w:cs="Arial" w:hint="eastAsia"/>
          <w:kern w:val="0"/>
          <w:sz w:val="24"/>
          <w:szCs w:val="24"/>
        </w:rPr>
        <w:t>。</w:t>
      </w:r>
      <w:r w:rsidR="00C16CCE" w:rsidRPr="00ED5E1F">
        <w:rPr>
          <w:rFonts w:ascii="宋体" w:eastAsia="宋体" w:hAnsi="宋体" w:cs="Arial" w:hint="eastAsia"/>
          <w:kern w:val="0"/>
          <w:sz w:val="24"/>
          <w:szCs w:val="24"/>
        </w:rPr>
        <w:t>评阅成绩优良率未达标者将终止本次学位申请程序。学位申请者应根据评阅专家的意见对其学位论文作认真修改，修改时间一般不少于</w:t>
      </w:r>
      <w:r w:rsidR="00C16CCE" w:rsidRPr="00ED5E1F">
        <w:rPr>
          <w:rFonts w:ascii="宋体" w:eastAsia="宋体" w:hAnsi="宋体" w:cs="Arial"/>
          <w:kern w:val="0"/>
          <w:sz w:val="24"/>
          <w:szCs w:val="24"/>
        </w:rPr>
        <w:t>3个月。</w:t>
      </w:r>
    </w:p>
    <w:p w14:paraId="2DAA0534" w14:textId="6AC2C90F" w:rsidR="00FE35C2" w:rsidRPr="00FE35C2" w:rsidRDefault="00FE35C2" w:rsidP="00FE35C2">
      <w:pPr>
        <w:widowControl/>
        <w:shd w:val="clear" w:color="auto" w:fill="FFFFFF"/>
        <w:spacing w:after="150" w:line="555" w:lineRule="atLeast"/>
        <w:ind w:firstLine="600"/>
        <w:jc w:val="left"/>
        <w:rPr>
          <w:rFonts w:ascii="Arial" w:eastAsia="宋体" w:hAnsi="Arial" w:cs="Arial"/>
          <w:color w:val="333333"/>
          <w:kern w:val="0"/>
          <w:szCs w:val="21"/>
        </w:rPr>
      </w:pPr>
      <w:r w:rsidRPr="00FE35C2">
        <w:rPr>
          <w:rFonts w:ascii="宋体" w:eastAsia="宋体" w:hAnsi="宋体" w:cs="Arial" w:hint="eastAsia"/>
          <w:b/>
          <w:bCs/>
          <w:color w:val="333333"/>
          <w:kern w:val="0"/>
          <w:sz w:val="24"/>
          <w:szCs w:val="24"/>
        </w:rPr>
        <w:t>第十条</w:t>
      </w:r>
      <w:r>
        <w:rPr>
          <w:rFonts w:ascii="宋体" w:eastAsia="宋体" w:hAnsi="宋体" w:cs="Arial"/>
          <w:color w:val="333333"/>
          <w:kern w:val="0"/>
          <w:sz w:val="24"/>
          <w:szCs w:val="24"/>
        </w:rPr>
        <w:t xml:space="preserve">  </w:t>
      </w:r>
      <w:r w:rsidRPr="00FE35C2">
        <w:rPr>
          <w:rFonts w:ascii="宋体" w:eastAsia="宋体" w:hAnsi="宋体" w:cs="Arial" w:hint="eastAsia"/>
          <w:color w:val="333333"/>
          <w:kern w:val="0"/>
          <w:sz w:val="24"/>
          <w:szCs w:val="24"/>
        </w:rPr>
        <w:t>学位申请者、研究生导师应充分尊重评阅专家对博士或硕士学位论文提出的意见。如学位申请者及其导师认为学位论文评阅未通过是因为学术观点分歧所致，</w:t>
      </w:r>
      <w:r w:rsidR="00F95F38" w:rsidRPr="00ED5E1F">
        <w:rPr>
          <w:rFonts w:ascii="宋体" w:eastAsia="宋体" w:hAnsi="宋体" w:cs="Arial" w:hint="eastAsia"/>
          <w:kern w:val="0"/>
          <w:sz w:val="24"/>
          <w:szCs w:val="24"/>
        </w:rPr>
        <w:t>博士论文需满足所有评阅意见中只有一份“不同意答辩”，其</w:t>
      </w:r>
      <w:r w:rsidR="00F95F38" w:rsidRPr="00ED5E1F">
        <w:rPr>
          <w:rFonts w:ascii="宋体" w:eastAsia="宋体" w:hAnsi="宋体" w:cs="Arial" w:hint="eastAsia"/>
          <w:kern w:val="0"/>
          <w:sz w:val="24"/>
          <w:szCs w:val="24"/>
        </w:rPr>
        <w:lastRenderedPageBreak/>
        <w:t>他评阅结果至少</w:t>
      </w:r>
      <w:r w:rsidR="00F95F38" w:rsidRPr="00ED5E1F">
        <w:rPr>
          <w:rFonts w:ascii="宋体" w:eastAsia="宋体" w:hAnsi="宋体" w:cs="Arial"/>
          <w:kern w:val="0"/>
          <w:sz w:val="24"/>
          <w:szCs w:val="24"/>
        </w:rPr>
        <w:t>2份“A（优秀）”，硕士论文需满足所有评阅意见中只有一份“不同意答辩”，其他评阅结果</w:t>
      </w:r>
      <w:bookmarkStart w:id="0" w:name="_GoBack"/>
      <w:bookmarkEnd w:id="0"/>
      <w:r w:rsidR="00F95F38" w:rsidRPr="00ED5E1F">
        <w:rPr>
          <w:rFonts w:ascii="宋体" w:eastAsia="宋体" w:hAnsi="宋体" w:cs="Arial"/>
          <w:kern w:val="0"/>
          <w:sz w:val="24"/>
          <w:szCs w:val="24"/>
        </w:rPr>
        <w:t>至少1份“A（优秀）”，</w:t>
      </w:r>
      <w:r w:rsidR="003734E0" w:rsidRPr="00ED5E1F">
        <w:rPr>
          <w:rFonts w:ascii="宋体" w:eastAsia="宋体" w:hAnsi="宋体" w:cs="Arial" w:hint="eastAsia"/>
          <w:kern w:val="0"/>
          <w:sz w:val="24"/>
          <w:szCs w:val="24"/>
        </w:rPr>
        <w:t>或学位申请者获得</w:t>
      </w:r>
      <w:r w:rsidR="00EB68A6" w:rsidRPr="00ED5E1F">
        <w:rPr>
          <w:rFonts w:ascii="宋体" w:eastAsia="宋体" w:hAnsi="宋体" w:cs="Arial" w:hint="eastAsia"/>
          <w:kern w:val="0"/>
          <w:sz w:val="24"/>
          <w:szCs w:val="24"/>
        </w:rPr>
        <w:t>与</w:t>
      </w:r>
      <w:r w:rsidR="003734E0" w:rsidRPr="00ED5E1F">
        <w:rPr>
          <w:rFonts w:ascii="宋体" w:eastAsia="宋体" w:hAnsi="宋体" w:cs="Arial" w:hint="eastAsia"/>
          <w:kern w:val="0"/>
          <w:sz w:val="24"/>
          <w:szCs w:val="24"/>
        </w:rPr>
        <w:t>学位论文相关的创新成果不低于研究生申请学位创新成果标准的</w:t>
      </w:r>
      <w:r w:rsidR="003734E0" w:rsidRPr="00ED5E1F">
        <w:rPr>
          <w:rFonts w:ascii="宋体" w:eastAsia="宋体" w:hAnsi="宋体" w:cs="Arial"/>
          <w:kern w:val="0"/>
          <w:sz w:val="24"/>
          <w:szCs w:val="24"/>
        </w:rPr>
        <w:t>2倍</w:t>
      </w:r>
      <w:r w:rsidR="00F95F38" w:rsidRPr="00ED5E1F">
        <w:rPr>
          <w:rFonts w:ascii="宋体" w:eastAsia="宋体" w:hAnsi="宋体" w:cs="Arial" w:hint="eastAsia"/>
          <w:kern w:val="0"/>
          <w:sz w:val="24"/>
          <w:szCs w:val="24"/>
        </w:rPr>
        <w:t>才</w:t>
      </w:r>
      <w:r w:rsidR="00F95F38" w:rsidRPr="00ED5E1F">
        <w:rPr>
          <w:rFonts w:ascii="宋体" w:eastAsia="宋体" w:hAnsi="宋体" w:cs="Arial"/>
          <w:kern w:val="0"/>
          <w:sz w:val="24"/>
          <w:szCs w:val="24"/>
        </w:rPr>
        <w:t>可填写《浙江大学博士/硕士学位论文评阅学术观点分歧申诉表》，向所属学科学位评定委员会提出申诉。</w:t>
      </w:r>
      <w:r w:rsidRPr="00ED5E1F">
        <w:rPr>
          <w:rFonts w:ascii="宋体" w:eastAsia="宋体" w:hAnsi="宋体" w:cs="Arial" w:hint="eastAsia"/>
          <w:kern w:val="0"/>
          <w:sz w:val="24"/>
          <w:szCs w:val="24"/>
        </w:rPr>
        <w:t>学科学位评定委员会在收到《浙江大学博士/硕士学位论文评阅学术观点分歧申诉</w:t>
      </w:r>
      <w:r w:rsidRPr="00FE35C2">
        <w:rPr>
          <w:rFonts w:ascii="宋体" w:eastAsia="宋体" w:hAnsi="宋体" w:cs="Arial" w:hint="eastAsia"/>
          <w:color w:val="333333"/>
          <w:kern w:val="0"/>
          <w:sz w:val="24"/>
          <w:szCs w:val="24"/>
        </w:rPr>
        <w:t>表》2周内，组织3位同行专家进行审定。如审定结果确属学术观点分歧，可按照本办法另聘两位专家进行双盲隐名评阅，评阅结果“学位论文总体等级评价”不为“D（较差）”且“学位论文是否同意答辩的意见”不为“需要进行较大的修改后答辩”和“未达到研究生学位论文要求不同意答辩”者，方可进入答辩程序，否则本次学位申请程序终止。</w:t>
      </w:r>
    </w:p>
    <w:p w14:paraId="6E9659A1" w14:textId="3E9633E6" w:rsidR="00FE35C2" w:rsidRPr="00FE35C2" w:rsidRDefault="00FE35C2" w:rsidP="00FE35C2">
      <w:pPr>
        <w:widowControl/>
        <w:shd w:val="clear" w:color="auto" w:fill="FFFFFF"/>
        <w:spacing w:after="150" w:line="555" w:lineRule="atLeast"/>
        <w:ind w:firstLine="600"/>
        <w:jc w:val="left"/>
        <w:rPr>
          <w:rFonts w:ascii="Arial" w:eastAsia="宋体" w:hAnsi="Arial" w:cs="Arial"/>
          <w:color w:val="333333"/>
          <w:kern w:val="0"/>
          <w:szCs w:val="21"/>
        </w:rPr>
      </w:pPr>
      <w:r w:rsidRPr="00FE35C2">
        <w:rPr>
          <w:rFonts w:ascii="宋体" w:eastAsia="宋体" w:hAnsi="宋体" w:cs="Arial" w:hint="eastAsia"/>
          <w:b/>
          <w:bCs/>
          <w:color w:val="333333"/>
          <w:kern w:val="0"/>
          <w:sz w:val="24"/>
          <w:szCs w:val="24"/>
        </w:rPr>
        <w:t>第十一条</w:t>
      </w:r>
      <w:r>
        <w:rPr>
          <w:rFonts w:ascii="宋体" w:eastAsia="宋体" w:hAnsi="宋体" w:cs="Arial"/>
          <w:color w:val="333333"/>
          <w:kern w:val="0"/>
          <w:sz w:val="24"/>
          <w:szCs w:val="24"/>
        </w:rPr>
        <w:t xml:space="preserve"> </w:t>
      </w:r>
      <w:r w:rsidRPr="00FE35C2">
        <w:rPr>
          <w:rFonts w:ascii="宋体" w:eastAsia="宋体" w:hAnsi="宋体" w:cs="Arial" w:hint="eastAsia"/>
          <w:color w:val="333333"/>
          <w:kern w:val="0"/>
          <w:sz w:val="24"/>
          <w:szCs w:val="24"/>
        </w:rPr>
        <w:t>学院将约谈2次及以上学位论文评阅送审不通过的研究生及5年内所指导研究生出现2次及以上学位论文评阅送审不通过的导师，督促帮助研究生导师和研究生找出问题并提出改进意见，对于学位论文评阅质量特别差的研究生导师，按学校和学院相关规定暂停其招生资格。</w:t>
      </w:r>
    </w:p>
    <w:p w14:paraId="18F9691B" w14:textId="77777777" w:rsidR="00FE35C2" w:rsidRPr="003C1C7F" w:rsidRDefault="00FE35C2" w:rsidP="00FE35C2">
      <w:pPr>
        <w:widowControl/>
        <w:shd w:val="clear" w:color="auto" w:fill="FFFFFF"/>
        <w:spacing w:after="150"/>
        <w:jc w:val="left"/>
        <w:rPr>
          <w:rFonts w:ascii="Arial" w:eastAsia="宋体" w:hAnsi="Arial" w:cs="Arial"/>
          <w:b/>
          <w:color w:val="333333"/>
          <w:kern w:val="0"/>
          <w:sz w:val="22"/>
          <w:szCs w:val="21"/>
        </w:rPr>
      </w:pPr>
      <w:r w:rsidRPr="003C1C7F">
        <w:rPr>
          <w:rFonts w:ascii="宋体" w:eastAsia="宋体" w:hAnsi="宋体" w:cs="Arial" w:hint="eastAsia"/>
          <w:b/>
          <w:color w:val="333333"/>
          <w:kern w:val="0"/>
          <w:sz w:val="28"/>
          <w:szCs w:val="24"/>
        </w:rPr>
        <w:t>第四章</w:t>
      </w:r>
      <w:r w:rsidRPr="003C1C7F">
        <w:rPr>
          <w:rFonts w:ascii="宋体" w:eastAsia="宋体" w:hAnsi="宋体" w:cs="Arial"/>
          <w:b/>
          <w:color w:val="333333"/>
          <w:kern w:val="0"/>
          <w:sz w:val="28"/>
          <w:szCs w:val="24"/>
        </w:rPr>
        <w:t xml:space="preserve"> </w:t>
      </w:r>
      <w:r w:rsidRPr="003C1C7F">
        <w:rPr>
          <w:rFonts w:ascii="宋体" w:eastAsia="宋体" w:hAnsi="宋体" w:cs="Arial" w:hint="eastAsia"/>
          <w:b/>
          <w:color w:val="333333"/>
          <w:kern w:val="0"/>
          <w:sz w:val="28"/>
          <w:szCs w:val="24"/>
        </w:rPr>
        <w:t>学位论文答辩</w:t>
      </w:r>
    </w:p>
    <w:p w14:paraId="3341EEC7" w14:textId="4455ACFD" w:rsidR="00FE35C2" w:rsidRPr="00FE35C2" w:rsidRDefault="00FE35C2" w:rsidP="00FE35C2">
      <w:pPr>
        <w:widowControl/>
        <w:shd w:val="clear" w:color="auto" w:fill="FFFFFF"/>
        <w:spacing w:after="150" w:line="555" w:lineRule="atLeast"/>
        <w:ind w:firstLine="600"/>
        <w:jc w:val="left"/>
        <w:rPr>
          <w:rFonts w:ascii="Arial" w:eastAsia="宋体" w:hAnsi="Arial" w:cs="Arial"/>
          <w:color w:val="333333"/>
          <w:kern w:val="0"/>
          <w:szCs w:val="21"/>
        </w:rPr>
      </w:pPr>
      <w:r w:rsidRPr="00FE35C2">
        <w:rPr>
          <w:rFonts w:ascii="宋体" w:eastAsia="宋体" w:hAnsi="宋体" w:cs="Arial" w:hint="eastAsia"/>
          <w:b/>
          <w:bCs/>
          <w:color w:val="333333"/>
          <w:kern w:val="0"/>
          <w:sz w:val="24"/>
          <w:szCs w:val="24"/>
        </w:rPr>
        <w:t>第十二条</w:t>
      </w:r>
      <w:r>
        <w:rPr>
          <w:rFonts w:ascii="宋体" w:eastAsia="宋体" w:hAnsi="宋体" w:cs="Arial" w:hint="eastAsia"/>
          <w:b/>
          <w:bCs/>
          <w:color w:val="333333"/>
          <w:kern w:val="0"/>
          <w:sz w:val="24"/>
          <w:szCs w:val="24"/>
        </w:rPr>
        <w:t xml:space="preserve"> </w:t>
      </w:r>
      <w:r w:rsidRPr="00FE35C2">
        <w:rPr>
          <w:rFonts w:ascii="宋体" w:eastAsia="宋体" w:hAnsi="宋体" w:cs="Arial" w:hint="eastAsia"/>
          <w:color w:val="333333"/>
          <w:kern w:val="0"/>
          <w:sz w:val="24"/>
          <w:szCs w:val="24"/>
        </w:rPr>
        <w:t>研究生学位论文</w:t>
      </w:r>
      <w:proofErr w:type="gramStart"/>
      <w:r w:rsidRPr="00FE35C2">
        <w:rPr>
          <w:rFonts w:ascii="宋体" w:eastAsia="宋体" w:hAnsi="宋体" w:cs="Arial" w:hint="eastAsia"/>
          <w:color w:val="333333"/>
          <w:kern w:val="0"/>
          <w:sz w:val="24"/>
          <w:szCs w:val="24"/>
        </w:rPr>
        <w:t>答辩按</w:t>
      </w:r>
      <w:proofErr w:type="gramEnd"/>
      <w:r w:rsidRPr="00FE35C2">
        <w:rPr>
          <w:rFonts w:ascii="宋体" w:eastAsia="宋体" w:hAnsi="宋体" w:cs="Arial" w:hint="eastAsia"/>
          <w:color w:val="333333"/>
          <w:kern w:val="0"/>
          <w:sz w:val="24"/>
          <w:szCs w:val="24"/>
        </w:rPr>
        <w:t>学校相关文件要求执行。</w:t>
      </w:r>
    </w:p>
    <w:p w14:paraId="03720417" w14:textId="30F50F38" w:rsidR="00FE35C2" w:rsidRPr="00FE35C2" w:rsidRDefault="00FE35C2" w:rsidP="00FE35C2">
      <w:pPr>
        <w:widowControl/>
        <w:shd w:val="clear" w:color="auto" w:fill="FFFFFF"/>
        <w:spacing w:after="150" w:line="555" w:lineRule="atLeast"/>
        <w:ind w:firstLine="600"/>
        <w:jc w:val="left"/>
        <w:rPr>
          <w:rFonts w:ascii="Arial" w:eastAsia="宋体" w:hAnsi="Arial" w:cs="Arial"/>
          <w:color w:val="333333"/>
          <w:kern w:val="0"/>
          <w:szCs w:val="21"/>
        </w:rPr>
      </w:pPr>
      <w:r w:rsidRPr="00FE35C2">
        <w:rPr>
          <w:rFonts w:ascii="宋体" w:eastAsia="宋体" w:hAnsi="宋体" w:cs="Arial" w:hint="eastAsia"/>
          <w:b/>
          <w:bCs/>
          <w:color w:val="333333"/>
          <w:kern w:val="0"/>
          <w:sz w:val="24"/>
          <w:szCs w:val="24"/>
        </w:rPr>
        <w:t>第十三条</w:t>
      </w:r>
      <w:r>
        <w:rPr>
          <w:rFonts w:ascii="宋体" w:eastAsia="宋体" w:hAnsi="宋体" w:cs="Arial"/>
          <w:color w:val="333333"/>
          <w:kern w:val="0"/>
          <w:sz w:val="24"/>
          <w:szCs w:val="24"/>
        </w:rPr>
        <w:t xml:space="preserve"> </w:t>
      </w:r>
      <w:r w:rsidRPr="00FE35C2">
        <w:rPr>
          <w:rFonts w:ascii="宋体" w:eastAsia="宋体" w:hAnsi="宋体" w:cs="Arial" w:hint="eastAsia"/>
          <w:color w:val="333333"/>
          <w:kern w:val="0"/>
          <w:sz w:val="24"/>
          <w:szCs w:val="24"/>
        </w:rPr>
        <w:t>各研究所（中心）统一组织研究生学位论文答辩工作。有以下情况的研究生论文答辩工作，由学院面向全院所有此类情况研究生统一组织：</w:t>
      </w:r>
    </w:p>
    <w:p w14:paraId="481397E2" w14:textId="77777777" w:rsidR="00FE35C2" w:rsidRPr="00FE35C2" w:rsidRDefault="00FE35C2" w:rsidP="00FE35C2">
      <w:pPr>
        <w:widowControl/>
        <w:shd w:val="clear" w:color="auto" w:fill="FFFFFF"/>
        <w:spacing w:after="150" w:line="555" w:lineRule="atLeast"/>
        <w:ind w:firstLine="600"/>
        <w:jc w:val="left"/>
        <w:rPr>
          <w:rFonts w:ascii="Arial" w:eastAsia="宋体" w:hAnsi="Arial" w:cs="Arial"/>
          <w:color w:val="333333"/>
          <w:kern w:val="0"/>
          <w:szCs w:val="21"/>
        </w:rPr>
      </w:pPr>
      <w:r w:rsidRPr="00FE35C2">
        <w:rPr>
          <w:rFonts w:ascii="宋体" w:eastAsia="宋体" w:hAnsi="宋体" w:cs="Arial" w:hint="eastAsia"/>
          <w:color w:val="333333"/>
          <w:kern w:val="0"/>
          <w:sz w:val="24"/>
          <w:szCs w:val="24"/>
        </w:rPr>
        <w:t>（一）学位论文经专家评阅复审通过的研究生；</w:t>
      </w:r>
    </w:p>
    <w:p w14:paraId="32B6956A" w14:textId="77777777" w:rsidR="00FE35C2" w:rsidRPr="00FE35C2" w:rsidRDefault="00FE35C2" w:rsidP="00FE35C2">
      <w:pPr>
        <w:widowControl/>
        <w:shd w:val="clear" w:color="auto" w:fill="FFFFFF"/>
        <w:spacing w:after="150" w:line="555" w:lineRule="atLeast"/>
        <w:ind w:firstLine="600"/>
        <w:jc w:val="left"/>
        <w:rPr>
          <w:rFonts w:ascii="Arial" w:eastAsia="宋体" w:hAnsi="Arial" w:cs="Arial"/>
          <w:color w:val="333333"/>
          <w:kern w:val="0"/>
          <w:szCs w:val="21"/>
        </w:rPr>
      </w:pPr>
      <w:r w:rsidRPr="00FE35C2">
        <w:rPr>
          <w:rFonts w:ascii="宋体" w:eastAsia="宋体" w:hAnsi="宋体" w:cs="Arial" w:hint="eastAsia"/>
          <w:color w:val="333333"/>
          <w:kern w:val="0"/>
          <w:sz w:val="24"/>
          <w:szCs w:val="24"/>
        </w:rPr>
        <w:t>（二）学位论文经过学术观点分歧申述通过的研究生；</w:t>
      </w:r>
    </w:p>
    <w:p w14:paraId="7F8C7F7C" w14:textId="5D65452F" w:rsidR="00FE35C2" w:rsidRPr="00FE35C2" w:rsidRDefault="00FE35C2" w:rsidP="00FE35C2">
      <w:pPr>
        <w:widowControl/>
        <w:shd w:val="clear" w:color="auto" w:fill="FFFFFF"/>
        <w:spacing w:after="150" w:line="555" w:lineRule="atLeast"/>
        <w:ind w:firstLine="600"/>
        <w:jc w:val="left"/>
        <w:rPr>
          <w:rFonts w:ascii="Arial" w:eastAsia="宋体" w:hAnsi="Arial" w:cs="Arial"/>
          <w:color w:val="333333"/>
          <w:kern w:val="0"/>
          <w:szCs w:val="21"/>
        </w:rPr>
      </w:pPr>
      <w:r w:rsidRPr="00FE35C2">
        <w:rPr>
          <w:rFonts w:ascii="宋体" w:eastAsia="宋体" w:hAnsi="宋体" w:cs="Arial" w:hint="eastAsia"/>
          <w:color w:val="333333"/>
          <w:kern w:val="0"/>
          <w:sz w:val="24"/>
          <w:szCs w:val="24"/>
        </w:rPr>
        <w:t>（</w:t>
      </w:r>
      <w:r w:rsidR="00AC75B9">
        <w:rPr>
          <w:rFonts w:ascii="宋体" w:eastAsia="宋体" w:hAnsi="宋体" w:cs="Arial" w:hint="eastAsia"/>
          <w:color w:val="333333"/>
          <w:kern w:val="0"/>
          <w:sz w:val="24"/>
          <w:szCs w:val="24"/>
        </w:rPr>
        <w:t>三</w:t>
      </w:r>
      <w:r w:rsidRPr="00FE35C2">
        <w:rPr>
          <w:rFonts w:ascii="宋体" w:eastAsia="宋体" w:hAnsi="宋体" w:cs="Arial" w:hint="eastAsia"/>
          <w:color w:val="333333"/>
          <w:kern w:val="0"/>
          <w:sz w:val="24"/>
          <w:szCs w:val="24"/>
        </w:rPr>
        <w:t>）超过基本修业年限2年及以上的博士研究生；</w:t>
      </w:r>
    </w:p>
    <w:p w14:paraId="4C03B900" w14:textId="111BFDB5" w:rsidR="00FE35C2" w:rsidRPr="00FE35C2" w:rsidRDefault="00FE35C2" w:rsidP="00FE35C2">
      <w:pPr>
        <w:widowControl/>
        <w:shd w:val="clear" w:color="auto" w:fill="FFFFFF"/>
        <w:spacing w:after="150" w:line="555" w:lineRule="atLeast"/>
        <w:ind w:firstLine="600"/>
        <w:jc w:val="left"/>
        <w:rPr>
          <w:rFonts w:ascii="Arial" w:eastAsia="宋体" w:hAnsi="Arial" w:cs="Arial"/>
          <w:color w:val="333333"/>
          <w:kern w:val="0"/>
          <w:szCs w:val="21"/>
        </w:rPr>
      </w:pPr>
      <w:r w:rsidRPr="00FE35C2">
        <w:rPr>
          <w:rFonts w:ascii="宋体" w:eastAsia="宋体" w:hAnsi="宋体" w:cs="Arial" w:hint="eastAsia"/>
          <w:color w:val="333333"/>
          <w:kern w:val="0"/>
          <w:sz w:val="24"/>
          <w:szCs w:val="24"/>
        </w:rPr>
        <w:t>（</w:t>
      </w:r>
      <w:r w:rsidR="00AC75B9">
        <w:rPr>
          <w:rFonts w:ascii="宋体" w:eastAsia="宋体" w:hAnsi="宋体" w:cs="Arial" w:hint="eastAsia"/>
          <w:color w:val="333333"/>
          <w:kern w:val="0"/>
          <w:sz w:val="24"/>
          <w:szCs w:val="24"/>
        </w:rPr>
        <w:t>四</w:t>
      </w:r>
      <w:r w:rsidRPr="00FE35C2">
        <w:rPr>
          <w:rFonts w:ascii="宋体" w:eastAsia="宋体" w:hAnsi="宋体" w:cs="Arial" w:hint="eastAsia"/>
          <w:color w:val="333333"/>
          <w:kern w:val="0"/>
          <w:sz w:val="24"/>
          <w:szCs w:val="24"/>
        </w:rPr>
        <w:t>）超过基本修业年限1年及以上的硕士研究生。</w:t>
      </w:r>
    </w:p>
    <w:p w14:paraId="45DCFFB4" w14:textId="3EFBC258" w:rsidR="00FE35C2" w:rsidRPr="00FE35C2" w:rsidRDefault="00FE35C2" w:rsidP="00FE35C2">
      <w:pPr>
        <w:widowControl/>
        <w:shd w:val="clear" w:color="auto" w:fill="FFFFFF"/>
        <w:spacing w:after="150" w:line="555" w:lineRule="atLeast"/>
        <w:ind w:firstLine="600"/>
        <w:jc w:val="left"/>
        <w:rPr>
          <w:rFonts w:ascii="Arial" w:eastAsia="宋体" w:hAnsi="Arial" w:cs="Arial"/>
          <w:color w:val="333333"/>
          <w:kern w:val="0"/>
          <w:szCs w:val="21"/>
        </w:rPr>
      </w:pPr>
      <w:r w:rsidRPr="00FE35C2">
        <w:rPr>
          <w:rFonts w:ascii="宋体" w:eastAsia="宋体" w:hAnsi="宋体" w:cs="Arial" w:hint="eastAsia"/>
          <w:b/>
          <w:bCs/>
          <w:color w:val="333333"/>
          <w:kern w:val="0"/>
          <w:sz w:val="24"/>
          <w:szCs w:val="24"/>
        </w:rPr>
        <w:lastRenderedPageBreak/>
        <w:t>第十四条</w:t>
      </w:r>
      <w:r>
        <w:rPr>
          <w:rFonts w:ascii="宋体" w:eastAsia="宋体" w:hAnsi="宋体" w:cs="Arial"/>
          <w:color w:val="333333"/>
          <w:kern w:val="0"/>
          <w:sz w:val="24"/>
          <w:szCs w:val="24"/>
        </w:rPr>
        <w:t xml:space="preserve">  </w:t>
      </w:r>
      <w:r w:rsidRPr="00FE35C2">
        <w:rPr>
          <w:rFonts w:ascii="宋体" w:eastAsia="宋体" w:hAnsi="宋体" w:cs="Arial" w:hint="eastAsia"/>
          <w:color w:val="333333"/>
          <w:kern w:val="0"/>
          <w:sz w:val="24"/>
          <w:szCs w:val="24"/>
        </w:rPr>
        <w:t>在规定修业年限内的研究生，用于申请学位的创新成果未达到所在学科或所在大类申请学位的要求，但其学位论文水平已达到研究生毕业的要求，经本人申请、导师推荐、学科学位评定委员会或所在大类专业学位研究生教育指导委员会主任审核同意，可申请进行学位论文答辩。学位论文经过答辩并通过者，可以向学院申请毕业并参加就业，但不能申请学位。</w:t>
      </w:r>
    </w:p>
    <w:p w14:paraId="4A4A79E7" w14:textId="77777777" w:rsidR="00FE35C2" w:rsidRPr="003C1C7F" w:rsidRDefault="00FE35C2" w:rsidP="00FE35C2">
      <w:pPr>
        <w:widowControl/>
        <w:shd w:val="clear" w:color="auto" w:fill="FFFFFF"/>
        <w:spacing w:after="150"/>
        <w:jc w:val="left"/>
        <w:rPr>
          <w:rFonts w:ascii="Arial" w:eastAsia="宋体" w:hAnsi="Arial" w:cs="Arial"/>
          <w:b/>
          <w:color w:val="333333"/>
          <w:kern w:val="0"/>
          <w:sz w:val="22"/>
          <w:szCs w:val="21"/>
        </w:rPr>
      </w:pPr>
      <w:r w:rsidRPr="003C1C7F">
        <w:rPr>
          <w:rFonts w:ascii="宋体" w:eastAsia="宋体" w:hAnsi="宋体" w:cs="Arial" w:hint="eastAsia"/>
          <w:b/>
          <w:color w:val="333333"/>
          <w:kern w:val="0"/>
          <w:sz w:val="28"/>
          <w:szCs w:val="24"/>
        </w:rPr>
        <w:t>第五章</w:t>
      </w:r>
      <w:r w:rsidRPr="003C1C7F">
        <w:rPr>
          <w:rFonts w:ascii="宋体" w:eastAsia="宋体" w:hAnsi="宋体" w:cs="Arial"/>
          <w:b/>
          <w:color w:val="333333"/>
          <w:kern w:val="0"/>
          <w:sz w:val="28"/>
          <w:szCs w:val="24"/>
        </w:rPr>
        <w:t xml:space="preserve"> </w:t>
      </w:r>
      <w:r w:rsidRPr="003C1C7F">
        <w:rPr>
          <w:rFonts w:ascii="宋体" w:eastAsia="宋体" w:hAnsi="宋体" w:cs="Arial" w:hint="eastAsia"/>
          <w:b/>
          <w:color w:val="333333"/>
          <w:kern w:val="0"/>
          <w:sz w:val="28"/>
          <w:szCs w:val="24"/>
        </w:rPr>
        <w:t>提前答辩申请</w:t>
      </w:r>
    </w:p>
    <w:p w14:paraId="263360C5" w14:textId="55FDC86F" w:rsidR="00FE35C2" w:rsidRPr="00FE35C2" w:rsidRDefault="00FE35C2" w:rsidP="00FE35C2">
      <w:pPr>
        <w:widowControl/>
        <w:shd w:val="clear" w:color="auto" w:fill="FFFFFF"/>
        <w:spacing w:after="150" w:line="555" w:lineRule="atLeast"/>
        <w:ind w:firstLine="600"/>
        <w:jc w:val="left"/>
        <w:rPr>
          <w:rFonts w:ascii="Arial" w:eastAsia="宋体" w:hAnsi="Arial" w:cs="Arial"/>
          <w:color w:val="333333"/>
          <w:kern w:val="0"/>
          <w:szCs w:val="21"/>
        </w:rPr>
      </w:pPr>
      <w:r w:rsidRPr="00FE35C2">
        <w:rPr>
          <w:rFonts w:ascii="宋体" w:eastAsia="宋体" w:hAnsi="宋体" w:cs="Arial" w:hint="eastAsia"/>
          <w:b/>
          <w:bCs/>
          <w:color w:val="333333"/>
          <w:kern w:val="0"/>
          <w:sz w:val="24"/>
          <w:szCs w:val="24"/>
        </w:rPr>
        <w:t>第十五条</w:t>
      </w:r>
      <w:r>
        <w:rPr>
          <w:rFonts w:ascii="宋体" w:eastAsia="宋体" w:hAnsi="宋体" w:cs="Arial"/>
          <w:color w:val="333333"/>
          <w:kern w:val="0"/>
          <w:sz w:val="24"/>
          <w:szCs w:val="24"/>
        </w:rPr>
        <w:t xml:space="preserve">  </w:t>
      </w:r>
      <w:r w:rsidRPr="00FE35C2">
        <w:rPr>
          <w:rFonts w:ascii="宋体" w:eastAsia="宋体" w:hAnsi="宋体" w:cs="Arial" w:hint="eastAsia"/>
          <w:color w:val="333333"/>
          <w:kern w:val="0"/>
          <w:sz w:val="24"/>
          <w:szCs w:val="24"/>
        </w:rPr>
        <w:t>研究生申请学位论文提前</w:t>
      </w:r>
      <w:proofErr w:type="gramStart"/>
      <w:r w:rsidRPr="00FE35C2">
        <w:rPr>
          <w:rFonts w:ascii="宋体" w:eastAsia="宋体" w:hAnsi="宋体" w:cs="Arial" w:hint="eastAsia"/>
          <w:color w:val="333333"/>
          <w:kern w:val="0"/>
          <w:sz w:val="24"/>
          <w:szCs w:val="24"/>
        </w:rPr>
        <w:t>答辩按</w:t>
      </w:r>
      <w:proofErr w:type="gramEnd"/>
      <w:r w:rsidRPr="00FE35C2">
        <w:rPr>
          <w:rFonts w:ascii="宋体" w:eastAsia="宋体" w:hAnsi="宋体" w:cs="Arial" w:hint="eastAsia"/>
          <w:color w:val="333333"/>
          <w:kern w:val="0"/>
          <w:sz w:val="24"/>
          <w:szCs w:val="24"/>
        </w:rPr>
        <w:t>学校相关文件要求执行。</w:t>
      </w:r>
    </w:p>
    <w:p w14:paraId="1C1434D8" w14:textId="7C546DF7" w:rsidR="00FE35C2" w:rsidRPr="00FE35C2" w:rsidRDefault="00FE35C2" w:rsidP="00FE35C2">
      <w:pPr>
        <w:widowControl/>
        <w:shd w:val="clear" w:color="auto" w:fill="FFFFFF"/>
        <w:spacing w:after="150" w:line="555" w:lineRule="atLeast"/>
        <w:ind w:firstLine="600"/>
        <w:jc w:val="left"/>
        <w:rPr>
          <w:rFonts w:ascii="Arial" w:eastAsia="宋体" w:hAnsi="Arial" w:cs="Arial"/>
          <w:color w:val="333333"/>
          <w:kern w:val="0"/>
          <w:szCs w:val="21"/>
        </w:rPr>
      </w:pPr>
      <w:r w:rsidRPr="00FE35C2">
        <w:rPr>
          <w:rFonts w:ascii="宋体" w:eastAsia="宋体" w:hAnsi="宋体" w:cs="Arial" w:hint="eastAsia"/>
          <w:b/>
          <w:bCs/>
          <w:color w:val="333333"/>
          <w:kern w:val="0"/>
          <w:sz w:val="24"/>
          <w:szCs w:val="24"/>
        </w:rPr>
        <w:t>第十六条</w:t>
      </w:r>
      <w:r>
        <w:rPr>
          <w:rFonts w:ascii="宋体" w:eastAsia="宋体" w:hAnsi="宋体" w:cs="Arial"/>
          <w:b/>
          <w:bCs/>
          <w:color w:val="333333"/>
          <w:kern w:val="0"/>
          <w:sz w:val="24"/>
          <w:szCs w:val="24"/>
        </w:rPr>
        <w:t xml:space="preserve">  </w:t>
      </w:r>
      <w:r w:rsidRPr="00FE35C2">
        <w:rPr>
          <w:rFonts w:ascii="宋体" w:eastAsia="宋体" w:hAnsi="宋体" w:cs="Arial" w:hint="eastAsia"/>
          <w:color w:val="333333"/>
          <w:kern w:val="0"/>
          <w:sz w:val="24"/>
          <w:szCs w:val="24"/>
        </w:rPr>
        <w:t>研究生申请提前进行学位论文答辩的条件：</w:t>
      </w:r>
    </w:p>
    <w:p w14:paraId="4E3BFCB0" w14:textId="77777777" w:rsidR="00FE35C2" w:rsidRPr="00FE35C2" w:rsidRDefault="00FE35C2" w:rsidP="00FE35C2">
      <w:pPr>
        <w:widowControl/>
        <w:shd w:val="clear" w:color="auto" w:fill="FFFFFF"/>
        <w:spacing w:after="150" w:line="555" w:lineRule="atLeast"/>
        <w:ind w:firstLine="600"/>
        <w:jc w:val="left"/>
        <w:rPr>
          <w:rFonts w:ascii="Arial" w:eastAsia="宋体" w:hAnsi="Arial" w:cs="Arial"/>
          <w:color w:val="333333"/>
          <w:kern w:val="0"/>
          <w:szCs w:val="21"/>
        </w:rPr>
      </w:pPr>
      <w:r w:rsidRPr="00FE35C2">
        <w:rPr>
          <w:rFonts w:ascii="宋体" w:eastAsia="宋体" w:hAnsi="宋体" w:cs="Arial" w:hint="eastAsia"/>
          <w:color w:val="333333"/>
          <w:kern w:val="0"/>
          <w:sz w:val="24"/>
          <w:szCs w:val="24"/>
        </w:rPr>
        <w:t>（一）课程学习成绩要求：申请人的研究生课程有80%以上成绩优良，其中学位课成绩必须在70分以上。</w:t>
      </w:r>
    </w:p>
    <w:p w14:paraId="6E59CAF2" w14:textId="77777777" w:rsidR="00FE35C2" w:rsidRPr="00FE35C2" w:rsidRDefault="00FE35C2" w:rsidP="00FE35C2">
      <w:pPr>
        <w:widowControl/>
        <w:shd w:val="clear" w:color="auto" w:fill="FFFFFF"/>
        <w:spacing w:after="150" w:line="555" w:lineRule="atLeast"/>
        <w:ind w:firstLine="600"/>
        <w:jc w:val="left"/>
        <w:rPr>
          <w:rFonts w:ascii="Arial" w:eastAsia="宋体" w:hAnsi="Arial" w:cs="Arial"/>
          <w:color w:val="333333"/>
          <w:kern w:val="0"/>
          <w:szCs w:val="21"/>
        </w:rPr>
      </w:pPr>
      <w:r w:rsidRPr="00FE35C2">
        <w:rPr>
          <w:rFonts w:ascii="宋体" w:eastAsia="宋体" w:hAnsi="宋体" w:cs="Arial" w:hint="eastAsia"/>
          <w:color w:val="333333"/>
          <w:kern w:val="0"/>
          <w:sz w:val="24"/>
          <w:szCs w:val="24"/>
        </w:rPr>
        <w:t>（二）在攻读学位期间应取得显著的科研成果，并符合如下条件之一：</w:t>
      </w:r>
    </w:p>
    <w:p w14:paraId="05CB8C0C" w14:textId="77777777" w:rsidR="00FE35C2" w:rsidRPr="00FE35C2" w:rsidRDefault="00FE35C2" w:rsidP="00FE35C2">
      <w:pPr>
        <w:widowControl/>
        <w:shd w:val="clear" w:color="auto" w:fill="FFFFFF"/>
        <w:spacing w:after="150" w:line="555" w:lineRule="atLeast"/>
        <w:ind w:firstLine="600"/>
        <w:jc w:val="left"/>
        <w:rPr>
          <w:rFonts w:ascii="Arial" w:eastAsia="宋体" w:hAnsi="Arial" w:cs="Arial"/>
          <w:color w:val="333333"/>
          <w:kern w:val="0"/>
          <w:szCs w:val="21"/>
        </w:rPr>
      </w:pPr>
      <w:r w:rsidRPr="00FE35C2">
        <w:rPr>
          <w:rFonts w:ascii="宋体" w:eastAsia="宋体" w:hAnsi="宋体" w:cs="Arial" w:hint="eastAsia"/>
          <w:color w:val="333333"/>
          <w:kern w:val="0"/>
          <w:sz w:val="24"/>
          <w:szCs w:val="24"/>
        </w:rPr>
        <w:t>1．获得署名在前五位的国家级科研成果一、二等奖或署名在前两位的省部级科研成果一、二等奖。</w:t>
      </w:r>
    </w:p>
    <w:p w14:paraId="6CC84BA6" w14:textId="77777777" w:rsidR="00FE35C2" w:rsidRPr="00FE35C2" w:rsidRDefault="00FE35C2" w:rsidP="00FE35C2">
      <w:pPr>
        <w:widowControl/>
        <w:shd w:val="clear" w:color="auto" w:fill="FFFFFF"/>
        <w:spacing w:after="150" w:line="555" w:lineRule="atLeast"/>
        <w:ind w:firstLine="600"/>
        <w:jc w:val="left"/>
        <w:rPr>
          <w:rFonts w:ascii="Arial" w:eastAsia="宋体" w:hAnsi="Arial" w:cs="Arial"/>
          <w:color w:val="333333"/>
          <w:kern w:val="0"/>
          <w:szCs w:val="21"/>
        </w:rPr>
      </w:pPr>
      <w:r w:rsidRPr="00FE35C2">
        <w:rPr>
          <w:rFonts w:ascii="宋体" w:eastAsia="宋体" w:hAnsi="宋体" w:cs="Arial" w:hint="eastAsia"/>
          <w:color w:val="333333"/>
          <w:kern w:val="0"/>
          <w:sz w:val="24"/>
          <w:szCs w:val="24"/>
        </w:rPr>
        <w:t>2．获得学位论文相关的创新成果不低于研究生申请学位创新成果标准的2倍。</w:t>
      </w:r>
    </w:p>
    <w:p w14:paraId="5B0B0E59" w14:textId="77777777" w:rsidR="00FE35C2" w:rsidRPr="00FE35C2" w:rsidRDefault="00FE35C2" w:rsidP="00FE35C2">
      <w:pPr>
        <w:widowControl/>
        <w:shd w:val="clear" w:color="auto" w:fill="FFFFFF"/>
        <w:spacing w:after="150" w:line="555" w:lineRule="atLeast"/>
        <w:ind w:firstLine="600"/>
        <w:jc w:val="left"/>
        <w:rPr>
          <w:rFonts w:ascii="Arial" w:eastAsia="宋体" w:hAnsi="Arial" w:cs="Arial"/>
          <w:color w:val="333333"/>
          <w:kern w:val="0"/>
          <w:szCs w:val="21"/>
        </w:rPr>
      </w:pPr>
      <w:r w:rsidRPr="00FE35C2">
        <w:rPr>
          <w:rFonts w:ascii="宋体" w:eastAsia="宋体" w:hAnsi="宋体" w:cs="Arial" w:hint="eastAsia"/>
          <w:color w:val="333333"/>
          <w:kern w:val="0"/>
          <w:sz w:val="24"/>
          <w:szCs w:val="24"/>
        </w:rPr>
        <w:t>3.获得学位论文相关的创新成果符合研究生申请学位创新成果标准，且获得署名在前七位的国家级科研成果一、二、三等奖或署名在前五位的省部级科研成果一、二等奖。</w:t>
      </w:r>
    </w:p>
    <w:p w14:paraId="52324DAA" w14:textId="4B8ACCE6" w:rsidR="00FE35C2" w:rsidRPr="00FE35C2" w:rsidRDefault="00FE35C2" w:rsidP="00FE35C2">
      <w:pPr>
        <w:widowControl/>
        <w:shd w:val="clear" w:color="auto" w:fill="FFFFFF"/>
        <w:spacing w:after="150" w:line="555" w:lineRule="atLeast"/>
        <w:ind w:firstLine="600"/>
        <w:jc w:val="left"/>
        <w:rPr>
          <w:rFonts w:ascii="Arial" w:eastAsia="宋体" w:hAnsi="Arial" w:cs="Arial"/>
          <w:color w:val="333333"/>
          <w:kern w:val="0"/>
          <w:szCs w:val="21"/>
        </w:rPr>
      </w:pPr>
      <w:r w:rsidRPr="00FE35C2">
        <w:rPr>
          <w:rFonts w:ascii="宋体" w:eastAsia="宋体" w:hAnsi="宋体" w:cs="Arial" w:hint="eastAsia"/>
          <w:b/>
          <w:bCs/>
          <w:color w:val="333333"/>
          <w:kern w:val="0"/>
          <w:sz w:val="24"/>
          <w:szCs w:val="24"/>
        </w:rPr>
        <w:t>第十七条</w:t>
      </w:r>
      <w:r>
        <w:rPr>
          <w:rFonts w:ascii="宋体" w:eastAsia="宋体" w:hAnsi="宋体" w:cs="Arial"/>
          <w:b/>
          <w:bCs/>
          <w:color w:val="333333"/>
          <w:kern w:val="0"/>
          <w:sz w:val="24"/>
          <w:szCs w:val="24"/>
        </w:rPr>
        <w:t xml:space="preserve">  </w:t>
      </w:r>
      <w:r w:rsidRPr="00FE35C2">
        <w:rPr>
          <w:rFonts w:ascii="宋体" w:eastAsia="宋体" w:hAnsi="宋体" w:cs="Arial" w:hint="eastAsia"/>
          <w:color w:val="333333"/>
          <w:kern w:val="0"/>
          <w:sz w:val="24"/>
          <w:szCs w:val="24"/>
        </w:rPr>
        <w:t>研究生申请提前答辩，应由其导师和一位具有博士研究生导师资格的教师或具有正高职称的专家推荐。推荐人填写《浙江大学研究生提前进行学位论文答辩专家推荐书》，申明申请人的学位论文研究重要性和课题研究确实取得创造性成果等推荐理由。</w:t>
      </w:r>
    </w:p>
    <w:p w14:paraId="6EDA4AB9" w14:textId="7A1A28C5" w:rsidR="00FE35C2" w:rsidRPr="00FE35C2" w:rsidRDefault="00FE35C2" w:rsidP="00FE35C2">
      <w:pPr>
        <w:widowControl/>
        <w:shd w:val="clear" w:color="auto" w:fill="FFFFFF"/>
        <w:spacing w:after="150" w:line="555" w:lineRule="atLeast"/>
        <w:ind w:firstLine="600"/>
        <w:jc w:val="left"/>
        <w:rPr>
          <w:rFonts w:ascii="Arial" w:eastAsia="宋体" w:hAnsi="Arial" w:cs="Arial"/>
          <w:color w:val="333333"/>
          <w:kern w:val="0"/>
          <w:szCs w:val="21"/>
        </w:rPr>
      </w:pPr>
      <w:r w:rsidRPr="00FE35C2">
        <w:rPr>
          <w:rFonts w:ascii="宋体" w:eastAsia="宋体" w:hAnsi="宋体" w:cs="Arial" w:hint="eastAsia"/>
          <w:b/>
          <w:bCs/>
          <w:color w:val="333333"/>
          <w:kern w:val="0"/>
          <w:sz w:val="24"/>
          <w:szCs w:val="24"/>
        </w:rPr>
        <w:lastRenderedPageBreak/>
        <w:t>第十八条</w:t>
      </w:r>
      <w:r>
        <w:rPr>
          <w:rFonts w:ascii="宋体" w:eastAsia="宋体" w:hAnsi="宋体" w:cs="Arial"/>
          <w:b/>
          <w:bCs/>
          <w:color w:val="333333"/>
          <w:kern w:val="0"/>
          <w:sz w:val="24"/>
          <w:szCs w:val="24"/>
        </w:rPr>
        <w:t xml:space="preserve">  </w:t>
      </w:r>
      <w:r w:rsidRPr="00FE35C2">
        <w:rPr>
          <w:rFonts w:ascii="宋体" w:eastAsia="宋体" w:hAnsi="宋体" w:cs="Arial" w:hint="eastAsia"/>
          <w:color w:val="333333"/>
          <w:kern w:val="0"/>
          <w:sz w:val="24"/>
          <w:szCs w:val="24"/>
        </w:rPr>
        <w:t>研究生申请提前答辩，应在预期答辩前3个月提出申请，填写《浙江大学研究生提前答辩申请表》，连同两位专家的推荐书和学位论文提交学院。</w:t>
      </w:r>
    </w:p>
    <w:p w14:paraId="47717E7D" w14:textId="1D3950B8" w:rsidR="00FE35C2" w:rsidRPr="00FE35C2" w:rsidRDefault="00FE35C2" w:rsidP="00FE35C2">
      <w:pPr>
        <w:widowControl/>
        <w:shd w:val="clear" w:color="auto" w:fill="FFFFFF"/>
        <w:spacing w:after="150" w:line="555" w:lineRule="atLeast"/>
        <w:ind w:firstLine="600"/>
        <w:jc w:val="left"/>
        <w:rPr>
          <w:rFonts w:ascii="Arial" w:eastAsia="宋体" w:hAnsi="Arial" w:cs="Arial"/>
          <w:color w:val="333333"/>
          <w:kern w:val="0"/>
          <w:szCs w:val="21"/>
        </w:rPr>
      </w:pPr>
      <w:r w:rsidRPr="00FE35C2">
        <w:rPr>
          <w:rFonts w:ascii="宋体" w:eastAsia="宋体" w:hAnsi="宋体" w:cs="Arial" w:hint="eastAsia"/>
          <w:b/>
          <w:bCs/>
          <w:color w:val="333333"/>
          <w:kern w:val="0"/>
          <w:sz w:val="24"/>
          <w:szCs w:val="24"/>
        </w:rPr>
        <w:t>第十九条</w:t>
      </w:r>
      <w:r>
        <w:rPr>
          <w:rFonts w:ascii="宋体" w:eastAsia="宋体" w:hAnsi="宋体" w:cs="Arial"/>
          <w:color w:val="333333"/>
          <w:kern w:val="0"/>
          <w:sz w:val="24"/>
          <w:szCs w:val="24"/>
        </w:rPr>
        <w:t xml:space="preserve">  </w:t>
      </w:r>
      <w:r w:rsidRPr="00FE35C2">
        <w:rPr>
          <w:rFonts w:ascii="宋体" w:eastAsia="宋体" w:hAnsi="宋体" w:cs="Arial" w:hint="eastAsia"/>
          <w:color w:val="333333"/>
          <w:kern w:val="0"/>
          <w:sz w:val="24"/>
          <w:szCs w:val="24"/>
        </w:rPr>
        <w:t>学院对申请材料进行初审。初审通过后，学科学位评定委员会选聘3位及以上专家组成专家小组（申请人导师不参加专家小组）对申请材料进行审核，</w:t>
      </w:r>
      <w:r w:rsidR="00D14B60">
        <w:rPr>
          <w:rFonts w:ascii="宋体" w:eastAsia="宋体" w:hAnsi="宋体" w:cs="Arial" w:hint="eastAsia"/>
          <w:color w:val="333333"/>
          <w:kern w:val="0"/>
          <w:sz w:val="24"/>
          <w:szCs w:val="24"/>
        </w:rPr>
        <w:t>决定</w:t>
      </w:r>
      <w:r w:rsidRPr="00FE35C2">
        <w:rPr>
          <w:rFonts w:ascii="宋体" w:eastAsia="宋体" w:hAnsi="宋体" w:cs="Arial" w:hint="eastAsia"/>
          <w:color w:val="333333"/>
          <w:kern w:val="0"/>
          <w:sz w:val="24"/>
          <w:szCs w:val="24"/>
        </w:rPr>
        <w:t>是否</w:t>
      </w:r>
      <w:r w:rsidR="00D14B60">
        <w:rPr>
          <w:rFonts w:ascii="宋体" w:eastAsia="宋体" w:hAnsi="宋体" w:cs="Arial" w:hint="eastAsia"/>
          <w:color w:val="333333"/>
          <w:kern w:val="0"/>
          <w:sz w:val="24"/>
          <w:szCs w:val="24"/>
        </w:rPr>
        <w:t>同意申请人</w:t>
      </w:r>
      <w:r w:rsidRPr="00FE35C2">
        <w:rPr>
          <w:rFonts w:ascii="宋体" w:eastAsia="宋体" w:hAnsi="宋体" w:cs="Arial" w:hint="eastAsia"/>
          <w:color w:val="333333"/>
          <w:kern w:val="0"/>
          <w:sz w:val="24"/>
          <w:szCs w:val="24"/>
        </w:rPr>
        <w:t>提前答辩。学院将符合提前答辩要求的申请</w:t>
      </w:r>
      <w:proofErr w:type="gramStart"/>
      <w:r w:rsidRPr="00FE35C2">
        <w:rPr>
          <w:rFonts w:ascii="宋体" w:eastAsia="宋体" w:hAnsi="宋体" w:cs="Arial" w:hint="eastAsia"/>
          <w:color w:val="333333"/>
          <w:kern w:val="0"/>
          <w:sz w:val="24"/>
          <w:szCs w:val="24"/>
        </w:rPr>
        <w:t>材料报校学位</w:t>
      </w:r>
      <w:proofErr w:type="gramEnd"/>
      <w:r w:rsidRPr="00FE35C2">
        <w:rPr>
          <w:rFonts w:ascii="宋体" w:eastAsia="宋体" w:hAnsi="宋体" w:cs="Arial" w:hint="eastAsia"/>
          <w:color w:val="333333"/>
          <w:kern w:val="0"/>
          <w:sz w:val="24"/>
          <w:szCs w:val="24"/>
        </w:rPr>
        <w:t>评定委员会办公室审批，经校学位评定委员会办公室批准后按学校相关文件要求和学院过程管理相关规定执行评阅送审。</w:t>
      </w:r>
    </w:p>
    <w:p w14:paraId="680E4ECF" w14:textId="77777777" w:rsidR="00FE35C2" w:rsidRPr="00FE35C2" w:rsidRDefault="00FE35C2" w:rsidP="00FE35C2">
      <w:pPr>
        <w:widowControl/>
        <w:shd w:val="clear" w:color="auto" w:fill="FFFFFF"/>
        <w:spacing w:after="150"/>
        <w:jc w:val="left"/>
        <w:rPr>
          <w:rFonts w:ascii="Arial" w:eastAsia="宋体" w:hAnsi="Arial" w:cs="Arial"/>
          <w:color w:val="333333"/>
          <w:kern w:val="0"/>
          <w:szCs w:val="21"/>
        </w:rPr>
      </w:pPr>
      <w:r w:rsidRPr="00FE35C2">
        <w:rPr>
          <w:rFonts w:ascii="宋体" w:eastAsia="宋体" w:hAnsi="宋体" w:cs="Arial" w:hint="eastAsia"/>
          <w:color w:val="333333"/>
          <w:kern w:val="0"/>
          <w:sz w:val="24"/>
          <w:szCs w:val="24"/>
        </w:rPr>
        <w:t>第六章 附 则</w:t>
      </w:r>
    </w:p>
    <w:p w14:paraId="07F24D65" w14:textId="09FF7257" w:rsidR="00FE35C2" w:rsidRPr="00FE35C2" w:rsidRDefault="00FE35C2" w:rsidP="00FE35C2">
      <w:pPr>
        <w:widowControl/>
        <w:shd w:val="clear" w:color="auto" w:fill="FFFFFF"/>
        <w:spacing w:after="150" w:line="555" w:lineRule="atLeast"/>
        <w:ind w:firstLine="600"/>
        <w:jc w:val="left"/>
        <w:rPr>
          <w:rFonts w:ascii="Arial" w:eastAsia="宋体" w:hAnsi="Arial" w:cs="Arial"/>
          <w:color w:val="333333"/>
          <w:kern w:val="0"/>
          <w:szCs w:val="21"/>
        </w:rPr>
      </w:pPr>
      <w:r w:rsidRPr="00FE35C2">
        <w:rPr>
          <w:rFonts w:ascii="宋体" w:eastAsia="宋体" w:hAnsi="宋体" w:cs="Arial" w:hint="eastAsia"/>
          <w:b/>
          <w:bCs/>
          <w:color w:val="333333"/>
          <w:kern w:val="0"/>
          <w:sz w:val="24"/>
          <w:szCs w:val="24"/>
        </w:rPr>
        <w:t>第二十条</w:t>
      </w:r>
      <w:r>
        <w:rPr>
          <w:rFonts w:ascii="宋体" w:eastAsia="宋体" w:hAnsi="宋体" w:cs="Arial"/>
          <w:color w:val="333333"/>
          <w:kern w:val="0"/>
          <w:sz w:val="24"/>
          <w:szCs w:val="24"/>
        </w:rPr>
        <w:t xml:space="preserve">  </w:t>
      </w:r>
      <w:r w:rsidRPr="00FE35C2">
        <w:rPr>
          <w:rFonts w:ascii="宋体" w:eastAsia="宋体" w:hAnsi="宋体" w:cs="Arial" w:hint="eastAsia"/>
          <w:color w:val="333333"/>
          <w:kern w:val="0"/>
          <w:sz w:val="24"/>
          <w:szCs w:val="24"/>
        </w:rPr>
        <w:t>本实施细则自</w:t>
      </w:r>
      <w:r w:rsidR="00022C8D">
        <w:rPr>
          <w:rFonts w:ascii="宋体" w:eastAsia="宋体" w:hAnsi="宋体" w:cs="Arial" w:hint="eastAsia"/>
          <w:color w:val="333333"/>
          <w:kern w:val="0"/>
          <w:sz w:val="24"/>
          <w:szCs w:val="24"/>
        </w:rPr>
        <w:t>发布之日起</w:t>
      </w:r>
      <w:r w:rsidRPr="00FE35C2">
        <w:rPr>
          <w:rFonts w:ascii="宋体" w:eastAsia="宋体" w:hAnsi="宋体" w:cs="Arial" w:hint="eastAsia"/>
          <w:color w:val="333333"/>
          <w:kern w:val="0"/>
          <w:sz w:val="24"/>
          <w:szCs w:val="24"/>
        </w:rPr>
        <w:t>开始执行，由学院教育教学办公室负责解释。</w:t>
      </w:r>
    </w:p>
    <w:p w14:paraId="758FC845" w14:textId="7C9CB6E2" w:rsidR="00FE35C2" w:rsidRPr="00FE35C2" w:rsidRDefault="00FE35C2" w:rsidP="00FE35C2">
      <w:pPr>
        <w:widowControl/>
        <w:shd w:val="clear" w:color="auto" w:fill="FFFFFF"/>
        <w:spacing w:after="150" w:line="555" w:lineRule="atLeast"/>
        <w:ind w:firstLine="600"/>
        <w:jc w:val="left"/>
        <w:rPr>
          <w:rFonts w:ascii="Arial" w:eastAsia="宋体" w:hAnsi="Arial" w:cs="Arial"/>
          <w:color w:val="333333"/>
          <w:kern w:val="0"/>
          <w:szCs w:val="21"/>
        </w:rPr>
      </w:pPr>
      <w:r w:rsidRPr="00FE35C2">
        <w:rPr>
          <w:rFonts w:ascii="宋体" w:eastAsia="宋体" w:hAnsi="宋体" w:cs="Arial" w:hint="eastAsia"/>
          <w:b/>
          <w:bCs/>
          <w:color w:val="333333"/>
          <w:kern w:val="0"/>
          <w:sz w:val="24"/>
          <w:szCs w:val="24"/>
        </w:rPr>
        <w:t>第二十一条</w:t>
      </w:r>
      <w:r>
        <w:rPr>
          <w:rFonts w:ascii="宋体" w:eastAsia="宋体" w:hAnsi="宋体" w:cs="Arial"/>
          <w:color w:val="333333"/>
          <w:kern w:val="0"/>
          <w:sz w:val="24"/>
          <w:szCs w:val="24"/>
        </w:rPr>
        <w:t xml:space="preserve">  </w:t>
      </w:r>
      <w:r w:rsidRPr="00FE35C2">
        <w:rPr>
          <w:rFonts w:ascii="宋体" w:eastAsia="宋体" w:hAnsi="宋体" w:cs="Arial" w:hint="eastAsia"/>
          <w:color w:val="333333"/>
          <w:kern w:val="0"/>
          <w:sz w:val="24"/>
          <w:szCs w:val="24"/>
        </w:rPr>
        <w:t>其他未尽事宜，详见学校相关文件。</w:t>
      </w:r>
    </w:p>
    <w:p w14:paraId="1677E6D9" w14:textId="43B687DD" w:rsidR="00FE35C2" w:rsidRPr="00FE35C2" w:rsidRDefault="00FE35C2" w:rsidP="00FE35C2">
      <w:pPr>
        <w:widowControl/>
        <w:shd w:val="clear" w:color="auto" w:fill="FFFFFF"/>
        <w:spacing w:after="150" w:line="555" w:lineRule="atLeast"/>
        <w:jc w:val="left"/>
        <w:rPr>
          <w:rFonts w:ascii="Arial" w:eastAsia="宋体" w:hAnsi="Arial" w:cs="Arial"/>
          <w:color w:val="333333"/>
          <w:kern w:val="0"/>
          <w:szCs w:val="21"/>
        </w:rPr>
      </w:pPr>
      <w:r w:rsidRPr="00FE35C2">
        <w:rPr>
          <w:rFonts w:ascii="宋体" w:eastAsia="宋体" w:hAnsi="宋体" w:cs="Arial" w:hint="eastAsia"/>
          <w:color w:val="333333"/>
          <w:kern w:val="0"/>
          <w:sz w:val="24"/>
          <w:szCs w:val="24"/>
        </w:rPr>
        <w:t> </w:t>
      </w:r>
    </w:p>
    <w:p w14:paraId="10DFCC88" w14:textId="77777777" w:rsidR="00FE35C2" w:rsidRPr="00FE35C2" w:rsidRDefault="00FE35C2" w:rsidP="00FE35C2">
      <w:pPr>
        <w:widowControl/>
        <w:shd w:val="clear" w:color="auto" w:fill="FFFFFF"/>
        <w:spacing w:after="150" w:line="555" w:lineRule="atLeast"/>
        <w:jc w:val="right"/>
        <w:rPr>
          <w:rFonts w:ascii="Arial" w:eastAsia="宋体" w:hAnsi="Arial" w:cs="Arial"/>
          <w:color w:val="333333"/>
          <w:kern w:val="0"/>
          <w:szCs w:val="21"/>
        </w:rPr>
      </w:pPr>
      <w:r w:rsidRPr="00FE35C2">
        <w:rPr>
          <w:rFonts w:ascii="宋体" w:eastAsia="宋体" w:hAnsi="宋体" w:cs="Arial" w:hint="eastAsia"/>
          <w:color w:val="333333"/>
          <w:kern w:val="0"/>
          <w:sz w:val="24"/>
          <w:szCs w:val="24"/>
        </w:rPr>
        <w:t>浙江大学建筑工程学院</w:t>
      </w:r>
    </w:p>
    <w:p w14:paraId="6FDF4AA4" w14:textId="0B725D8A" w:rsidR="004D26DF" w:rsidRPr="00FE35C2" w:rsidRDefault="00022C8D" w:rsidP="003C1C7F">
      <w:pPr>
        <w:widowControl/>
        <w:shd w:val="clear" w:color="auto" w:fill="FFFFFF"/>
        <w:spacing w:after="150" w:line="555" w:lineRule="atLeast"/>
        <w:jc w:val="right"/>
      </w:pPr>
      <w:r w:rsidRPr="00FE35C2">
        <w:rPr>
          <w:rFonts w:ascii="宋体" w:eastAsia="宋体" w:hAnsi="宋体" w:cs="Arial" w:hint="eastAsia"/>
          <w:color w:val="333333"/>
          <w:kern w:val="0"/>
          <w:sz w:val="24"/>
          <w:szCs w:val="24"/>
        </w:rPr>
        <w:t>202</w:t>
      </w:r>
      <w:r>
        <w:rPr>
          <w:rFonts w:ascii="宋体" w:eastAsia="宋体" w:hAnsi="宋体" w:cs="Arial"/>
          <w:color w:val="333333"/>
          <w:kern w:val="0"/>
          <w:sz w:val="24"/>
          <w:szCs w:val="24"/>
        </w:rPr>
        <w:t>4</w:t>
      </w:r>
      <w:r w:rsidR="00FE35C2" w:rsidRPr="00FE35C2">
        <w:rPr>
          <w:rFonts w:ascii="宋体" w:eastAsia="宋体" w:hAnsi="宋体" w:cs="Arial" w:hint="eastAsia"/>
          <w:color w:val="333333"/>
          <w:kern w:val="0"/>
          <w:sz w:val="24"/>
          <w:szCs w:val="24"/>
        </w:rPr>
        <w:t>年</w:t>
      </w:r>
      <w:r w:rsidR="00484082">
        <w:rPr>
          <w:rFonts w:ascii="宋体" w:eastAsia="宋体" w:hAnsi="宋体" w:cs="Arial"/>
          <w:color w:val="333333"/>
          <w:kern w:val="0"/>
          <w:sz w:val="24"/>
          <w:szCs w:val="24"/>
        </w:rPr>
        <w:t>6</w:t>
      </w:r>
      <w:r w:rsidR="00FE35C2" w:rsidRPr="00FE35C2">
        <w:rPr>
          <w:rFonts w:ascii="宋体" w:eastAsia="宋体" w:hAnsi="宋体" w:cs="Arial" w:hint="eastAsia"/>
          <w:color w:val="333333"/>
          <w:kern w:val="0"/>
          <w:sz w:val="24"/>
          <w:szCs w:val="24"/>
        </w:rPr>
        <w:t>月</w:t>
      </w:r>
      <w:r w:rsidR="00ED5E1F">
        <w:rPr>
          <w:rFonts w:ascii="宋体" w:eastAsia="宋体" w:hAnsi="宋体" w:cs="Arial" w:hint="eastAsia"/>
          <w:color w:val="333333"/>
          <w:kern w:val="0"/>
          <w:sz w:val="24"/>
          <w:szCs w:val="24"/>
        </w:rPr>
        <w:t>2</w:t>
      </w:r>
      <w:r w:rsidR="00ED5E1F">
        <w:rPr>
          <w:rFonts w:ascii="宋体" w:eastAsia="宋体" w:hAnsi="宋体" w:cs="Arial"/>
          <w:color w:val="333333"/>
          <w:kern w:val="0"/>
          <w:sz w:val="24"/>
          <w:szCs w:val="24"/>
        </w:rPr>
        <w:t>4</w:t>
      </w:r>
      <w:r w:rsidR="00ED5E1F">
        <w:rPr>
          <w:rFonts w:ascii="宋体" w:eastAsia="宋体" w:hAnsi="宋体" w:cs="Arial" w:hint="eastAsia"/>
          <w:color w:val="333333"/>
          <w:kern w:val="0"/>
          <w:sz w:val="24"/>
          <w:szCs w:val="24"/>
        </w:rPr>
        <w:t>日</w:t>
      </w:r>
    </w:p>
    <w:sectPr w:rsidR="004D26DF" w:rsidRPr="00FE35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F4D"/>
    <w:rsid w:val="00022C8D"/>
    <w:rsid w:val="001A462D"/>
    <w:rsid w:val="00354847"/>
    <w:rsid w:val="003734E0"/>
    <w:rsid w:val="003C1C7F"/>
    <w:rsid w:val="003E6F4D"/>
    <w:rsid w:val="00484082"/>
    <w:rsid w:val="004C02AD"/>
    <w:rsid w:val="004D26DF"/>
    <w:rsid w:val="007048AF"/>
    <w:rsid w:val="007644C9"/>
    <w:rsid w:val="008440B2"/>
    <w:rsid w:val="00A46404"/>
    <w:rsid w:val="00AC06E4"/>
    <w:rsid w:val="00AC75B9"/>
    <w:rsid w:val="00B325AA"/>
    <w:rsid w:val="00B65C2D"/>
    <w:rsid w:val="00B94BEC"/>
    <w:rsid w:val="00BF40B7"/>
    <w:rsid w:val="00C16CCE"/>
    <w:rsid w:val="00C3355D"/>
    <w:rsid w:val="00C62D87"/>
    <w:rsid w:val="00D14B60"/>
    <w:rsid w:val="00EB68A6"/>
    <w:rsid w:val="00ED5E1F"/>
    <w:rsid w:val="00F95F38"/>
    <w:rsid w:val="00FE35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4E8D4"/>
  <w15:chartTrackingRefBased/>
  <w15:docId w15:val="{F70B2725-C3B6-4C61-B447-99B61762D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FE35C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E35C2"/>
    <w:rPr>
      <w:rFonts w:ascii="宋体" w:eastAsia="宋体" w:hAnsi="宋体" w:cs="宋体"/>
      <w:b/>
      <w:bCs/>
      <w:kern w:val="36"/>
      <w:sz w:val="48"/>
      <w:szCs w:val="48"/>
    </w:rPr>
  </w:style>
  <w:style w:type="paragraph" w:customStyle="1" w:styleId="artimetas">
    <w:name w:val="arti_metas"/>
    <w:basedOn w:val="a"/>
    <w:rsid w:val="00FE35C2"/>
    <w:pPr>
      <w:widowControl/>
      <w:spacing w:before="100" w:beforeAutospacing="1" w:after="100" w:afterAutospacing="1"/>
      <w:jc w:val="left"/>
    </w:pPr>
    <w:rPr>
      <w:rFonts w:ascii="宋体" w:eastAsia="宋体" w:hAnsi="宋体" w:cs="宋体"/>
      <w:kern w:val="0"/>
      <w:sz w:val="24"/>
      <w:szCs w:val="24"/>
    </w:rPr>
  </w:style>
  <w:style w:type="character" w:customStyle="1" w:styleId="artipublisher">
    <w:name w:val="arti_publisher"/>
    <w:basedOn w:val="a0"/>
    <w:rsid w:val="00FE35C2"/>
  </w:style>
  <w:style w:type="character" w:customStyle="1" w:styleId="artiupdate">
    <w:name w:val="arti_update"/>
    <w:basedOn w:val="a0"/>
    <w:rsid w:val="00FE35C2"/>
  </w:style>
  <w:style w:type="character" w:customStyle="1" w:styleId="artiviews">
    <w:name w:val="arti_views"/>
    <w:basedOn w:val="a0"/>
    <w:rsid w:val="00FE35C2"/>
  </w:style>
  <w:style w:type="character" w:customStyle="1" w:styleId="wpvisitcount">
    <w:name w:val="wp_visitcount"/>
    <w:basedOn w:val="a0"/>
    <w:rsid w:val="00FE35C2"/>
  </w:style>
  <w:style w:type="character" w:styleId="a3">
    <w:name w:val="Strong"/>
    <w:basedOn w:val="a0"/>
    <w:uiPriority w:val="22"/>
    <w:qFormat/>
    <w:rsid w:val="00FE35C2"/>
    <w:rPr>
      <w:b/>
      <w:bCs/>
    </w:rPr>
  </w:style>
  <w:style w:type="paragraph" w:styleId="a4">
    <w:name w:val="Title"/>
    <w:basedOn w:val="a"/>
    <w:link w:val="a5"/>
    <w:uiPriority w:val="10"/>
    <w:qFormat/>
    <w:rsid w:val="00FE35C2"/>
    <w:pPr>
      <w:widowControl/>
      <w:spacing w:before="100" w:beforeAutospacing="1" w:after="100" w:afterAutospacing="1"/>
      <w:jc w:val="left"/>
    </w:pPr>
    <w:rPr>
      <w:rFonts w:ascii="宋体" w:eastAsia="宋体" w:hAnsi="宋体" w:cs="宋体"/>
      <w:kern w:val="0"/>
      <w:sz w:val="24"/>
      <w:szCs w:val="24"/>
    </w:rPr>
  </w:style>
  <w:style w:type="character" w:customStyle="1" w:styleId="a5">
    <w:name w:val="标题 字符"/>
    <w:basedOn w:val="a0"/>
    <w:link w:val="a4"/>
    <w:uiPriority w:val="10"/>
    <w:rsid w:val="00FE35C2"/>
    <w:rPr>
      <w:rFonts w:ascii="宋体" w:eastAsia="宋体" w:hAnsi="宋体" w:cs="宋体"/>
      <w:kern w:val="0"/>
      <w:sz w:val="24"/>
      <w:szCs w:val="24"/>
    </w:rPr>
  </w:style>
  <w:style w:type="paragraph" w:styleId="a6">
    <w:name w:val="Balloon Text"/>
    <w:basedOn w:val="a"/>
    <w:link w:val="a7"/>
    <w:uiPriority w:val="99"/>
    <w:semiHidden/>
    <w:unhideWhenUsed/>
    <w:rsid w:val="00354847"/>
    <w:rPr>
      <w:sz w:val="18"/>
      <w:szCs w:val="18"/>
    </w:rPr>
  </w:style>
  <w:style w:type="character" w:customStyle="1" w:styleId="a7">
    <w:name w:val="批注框文本 字符"/>
    <w:basedOn w:val="a0"/>
    <w:link w:val="a6"/>
    <w:uiPriority w:val="99"/>
    <w:semiHidden/>
    <w:rsid w:val="0035484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5112392">
      <w:bodyDiv w:val="1"/>
      <w:marLeft w:val="0"/>
      <w:marRight w:val="0"/>
      <w:marTop w:val="0"/>
      <w:marBottom w:val="0"/>
      <w:divBdr>
        <w:top w:val="none" w:sz="0" w:space="0" w:color="auto"/>
        <w:left w:val="none" w:sz="0" w:space="0" w:color="auto"/>
        <w:bottom w:val="none" w:sz="0" w:space="0" w:color="auto"/>
        <w:right w:val="none" w:sz="0" w:space="0" w:color="auto"/>
      </w:divBdr>
      <w:divsChild>
        <w:div w:id="345209547">
          <w:marLeft w:val="0"/>
          <w:marRight w:val="0"/>
          <w:marTop w:val="150"/>
          <w:marBottom w:val="0"/>
          <w:divBdr>
            <w:top w:val="none" w:sz="0" w:space="0" w:color="auto"/>
            <w:left w:val="none" w:sz="0" w:space="0" w:color="auto"/>
            <w:bottom w:val="none" w:sz="0" w:space="0" w:color="auto"/>
            <w:right w:val="none" w:sz="0" w:space="0" w:color="auto"/>
          </w:divBdr>
          <w:divsChild>
            <w:div w:id="513695010">
              <w:marLeft w:val="0"/>
              <w:marRight w:val="0"/>
              <w:marTop w:val="0"/>
              <w:marBottom w:val="0"/>
              <w:divBdr>
                <w:top w:val="none" w:sz="0" w:space="0" w:color="auto"/>
                <w:left w:val="none" w:sz="0" w:space="0" w:color="auto"/>
                <w:bottom w:val="none" w:sz="0" w:space="0" w:color="auto"/>
                <w:right w:val="none" w:sz="0" w:space="0" w:color="auto"/>
              </w:divBdr>
              <w:divsChild>
                <w:div w:id="186215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6</Pages>
  <Words>540</Words>
  <Characters>3078</Characters>
  <Application>Microsoft Office Word</Application>
  <DocSecurity>0</DocSecurity>
  <Lines>25</Lines>
  <Paragraphs>7</Paragraphs>
  <ScaleCrop>false</ScaleCrop>
  <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21</cp:revision>
  <dcterms:created xsi:type="dcterms:W3CDTF">2022-05-09T03:15:00Z</dcterms:created>
  <dcterms:modified xsi:type="dcterms:W3CDTF">2024-06-24T01:54:00Z</dcterms:modified>
</cp:coreProperties>
</file>