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登陆网址</w:t>
      </w:r>
    </w:p>
    <w:p>
      <w:pPr>
        <w:jc w:val="left"/>
        <w:rPr>
          <w:rStyle w:val="7"/>
        </w:rPr>
      </w:pPr>
      <w:r>
        <w:rPr>
          <w:rFonts w:hint="eastAsia"/>
        </w:rPr>
        <w:t>方法1：输入浙江大学三级域名：</w:t>
      </w:r>
      <w:r>
        <w:t xml:space="preserve"> </w:t>
      </w:r>
      <w:r>
        <w:rPr>
          <w:rStyle w:val="7"/>
        </w:rPr>
        <w:t xml:space="preserve">zju.check.cnki.net </w:t>
      </w:r>
      <w:r>
        <w:drawing>
          <wp:inline distT="0" distB="0" distL="0" distR="0">
            <wp:extent cx="4434840" cy="262509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6034" cy="26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4648200" cy="253809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5034" cy="25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方法2：输入网址：</w:t>
      </w:r>
      <w:r>
        <w:fldChar w:fldCharType="begin"/>
      </w:r>
      <w:r>
        <w:instrText xml:space="preserve"> HYPERLINK "http://check7.cnki.net/pmlc/" </w:instrText>
      </w:r>
      <w:r>
        <w:fldChar w:fldCharType="separate"/>
      </w:r>
      <w:r>
        <w:rPr>
          <w:rStyle w:val="7"/>
          <w:rFonts w:hint="eastAsia"/>
        </w:rPr>
        <w:t>http://check.cnki.net/pmlc/</w:t>
      </w:r>
      <w:r>
        <w:rPr>
          <w:rStyle w:val="7"/>
          <w:rFonts w:hint="eastAsia"/>
        </w:rPr>
        <w:fldChar w:fldCharType="end"/>
      </w:r>
    </w:p>
    <w:p>
      <w:r>
        <w:drawing>
          <wp:inline distT="0" distB="0" distL="114300" distR="114300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点击教师/学生入口，选择学校，输入账号密码登陆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2514600" cy="31445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6539" cy="31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手机号验证登陆：</w:t>
      </w:r>
    </w:p>
    <w:p>
      <w:r>
        <w:drawing>
          <wp:inline distT="0" distB="0" distL="0" distR="0">
            <wp:extent cx="3916680" cy="24307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</w:t>
      </w:r>
    </w:p>
    <w:p>
      <w:pPr>
        <w:rPr>
          <w:color w:val="FF0000"/>
        </w:rPr>
      </w:pPr>
      <w:r>
        <w:rPr>
          <w:rFonts w:hint="eastAsia"/>
          <w:color w:val="FF0000"/>
        </w:rPr>
        <w:t>备注：每个手机只可以绑定一个账户。</w:t>
      </w:r>
    </w:p>
    <w:p/>
    <w:p>
      <w:pPr>
        <w:pStyle w:val="2"/>
        <w:bidi w:val="0"/>
        <w:rPr>
          <w:rFonts w:hint="default"/>
          <w:lang w:val="en-US" w:eastAsia="zh-CN"/>
        </w:rPr>
      </w:pPr>
      <w:bookmarkStart w:id="0" w:name="_Toc31743"/>
      <w:r>
        <w:rPr>
          <w:rFonts w:hint="eastAsia"/>
          <w:lang w:val="en-US" w:eastAsia="zh-CN"/>
        </w:rPr>
        <w:t>三、自助找回密码：（仅支持登陆过系统 绑定手机的用户）</w:t>
      </w:r>
      <w:bookmarkEnd w:id="0"/>
    </w:p>
    <w:p>
      <w:r>
        <w:drawing>
          <wp:inline distT="0" distB="0" distL="114300" distR="114300">
            <wp:extent cx="5273675" cy="1751965"/>
            <wp:effectExtent l="0" t="0" r="952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42515"/>
            <wp:effectExtent l="0" t="0" r="381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按照步骤操作  学校选择“浙江大学</w:t>
      </w:r>
      <w:bookmarkStart w:id="2" w:name="_GoBack"/>
      <w:bookmarkEnd w:id="2"/>
      <w:r>
        <w:rPr>
          <w:rFonts w:hint="eastAsia"/>
          <w:color w:val="FF0000"/>
          <w:lang w:val="en-US" w:eastAsia="zh-CN"/>
        </w:rPr>
        <w:t>”    找回密码</w:t>
      </w:r>
    </w:p>
    <w:p/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上传论文</w:t>
      </w:r>
    </w:p>
    <w:p>
      <w:r>
        <w:drawing>
          <wp:inline distT="0" distB="0" distL="114300" distR="114300">
            <wp:extent cx="5271770" cy="32385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院系在给分配了检测权限之后，进入系统，点击提交新论文，进入截图界面</w:t>
      </w:r>
    </w:p>
    <w:p>
      <w:r>
        <w:rPr>
          <w:rFonts w:hint="eastAsia"/>
        </w:rPr>
        <w:t>星号均为必填项，此处填写指导教师，就可以将学生和指导教师的对应关系进行关联。（如果学校已提前匹配好指导教师，则此处会直接显示指导教师姓名）</w:t>
      </w:r>
    </w:p>
    <w:p>
      <w:r>
        <w:rPr>
          <w:rFonts w:hint="eastAsia"/>
        </w:rPr>
        <w:t>点击“浏览”提交论文。建议以.doc和.docx格式为宜。</w:t>
      </w:r>
    </w:p>
    <w:p>
      <w:r>
        <w:rPr>
          <w:rFonts w:hint="eastAsia"/>
        </w:rPr>
        <w:t>如需第二次上传，等教秘给予检测权限后，方可在此继续上传。</w:t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查看</w:t>
      </w:r>
    </w:p>
    <w:p>
      <w:r>
        <w:drawing>
          <wp:inline distT="0" distB="0" distL="114300" distR="11430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学生上传完论文之后，跳转到已提交论文界面下，会出现检测结果，以及点击查看报告单（根据学校的设置，可查看和不允许查看）</w:t>
      </w:r>
    </w:p>
    <w:p>
      <w:r>
        <w:rPr>
          <w:rFonts w:hint="eastAsia"/>
        </w:rPr>
        <w:t>指导教师填写错误可以在此修改</w:t>
      </w:r>
    </w:p>
    <w:p>
      <w:r>
        <w:rPr>
          <w:rFonts w:hint="eastAsia"/>
        </w:rPr>
        <w:t>可查看指导教师给予的指导意见</w:t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论文列表</w:t>
      </w:r>
    </w:p>
    <w:p>
      <w: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可在论文列表看自己多次提交的论文检测结果，也可进行两两对比。</w:t>
      </w:r>
    </w:p>
    <w:p/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查看、下载报告单</w:t>
      </w:r>
    </w:p>
    <w:p>
      <w:r>
        <w:rPr>
          <w:rFonts w:hint="eastAsia"/>
        </w:rPr>
        <w:t>方式一：</w:t>
      </w:r>
    </w:p>
    <w:p>
      <w:r>
        <w:drawing>
          <wp:inline distT="0" distB="0" distL="114300" distR="11430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已提交论文——在检测结果后面有点击查看报告单，点击进去，出现如下界面</w:t>
      </w:r>
    </w:p>
    <w:p>
      <w:r>
        <w:drawing>
          <wp:inline distT="0" distB="0" distL="114300" distR="114300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右上角有“保存”按钮，点击保存。出现保存界面，显示“处理完”就可点击下载。</w:t>
      </w:r>
    </w:p>
    <w:p>
      <w:r>
        <w:rPr>
          <w:rFonts w:hint="eastAsia"/>
        </w:rPr>
        <w:t>同样注意解压密码为用户名！！</w:t>
      </w:r>
    </w:p>
    <w:p/>
    <w:p>
      <w:r>
        <w:rPr>
          <w:rFonts w:hint="eastAsia"/>
        </w:rPr>
        <w:t>方式二：</w:t>
      </w:r>
    </w:p>
    <w:p>
      <w:r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在论文列表——点击论文题目就可以出现报告单，保存方式跟上面一致。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23979"/>
      <w:r>
        <w:rPr>
          <w:rFonts w:hint="eastAsia"/>
          <w:lang w:val="en-US" w:eastAsia="zh-CN"/>
        </w:rPr>
        <w:t>八、上传遇到特殊情况处理办法</w:t>
      </w:r>
      <w:bookmarkEnd w:id="1"/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提醒：如出现上传不成功，解析失败，上传失败等情况，可使用上述方法2的网址登陆，可按照以下截图，只输入指导教师和篇名，其他内容都为 无，上传论文改为 doc或docx格式；如是外语专业，会因为英文题目篇名过长导致上传失败（未知错误），建议精简英文题目或用中文题目上传，原word内容不变，不会对复制比结果造成影响。</w:t>
      </w:r>
    </w:p>
    <w:p>
      <w:pPr>
        <w:rPr>
          <w:rFonts w:hint="eastAsia"/>
        </w:rPr>
      </w:pPr>
    </w:p>
    <w:p>
      <w:pPr>
        <w:widowControl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如有学生想进行提前检测和日常的论文查重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可微信扫码自行进行咨询。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81710" cy="981710"/>
            <wp:effectExtent l="0" t="0" r="8890" b="8890"/>
            <wp:docPr id="11" name="图片 11" descr="203d72ad43c4a4ed69c8428f762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3d72ad43c4a4ed69c8428f76287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0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CFE031"/>
    <w:multiLevelType w:val="singleLevel"/>
    <w:tmpl w:val="58CFE03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D52A0A"/>
    <w:rsid w:val="00146072"/>
    <w:rsid w:val="00202D4F"/>
    <w:rsid w:val="00353791"/>
    <w:rsid w:val="0039000B"/>
    <w:rsid w:val="003924EA"/>
    <w:rsid w:val="003E7716"/>
    <w:rsid w:val="00430EA6"/>
    <w:rsid w:val="00445877"/>
    <w:rsid w:val="004919A7"/>
    <w:rsid w:val="008D1BBD"/>
    <w:rsid w:val="00927D0E"/>
    <w:rsid w:val="00A571CB"/>
    <w:rsid w:val="00C34AB8"/>
    <w:rsid w:val="00D531A7"/>
    <w:rsid w:val="00DC0110"/>
    <w:rsid w:val="00EB1F92"/>
    <w:rsid w:val="00EC6D3F"/>
    <w:rsid w:val="35D52A0A"/>
    <w:rsid w:val="3D1105AA"/>
    <w:rsid w:val="6109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Unresolved Mention"/>
    <w:basedOn w:val="6"/>
    <w:semiHidden/>
    <w:unhideWhenUsed/>
    <w:uiPriority w:val="99"/>
    <w:rPr>
      <w:color w:val="808080"/>
      <w:shd w:val="clear" w:color="auto" w:fill="E6E6E6"/>
    </w:rPr>
  </w:style>
  <w:style w:type="character" w:customStyle="1" w:styleId="9">
    <w:name w:val="页眉 字符"/>
    <w:basedOn w:val="6"/>
    <w:link w:val="4"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961AF5-FB68-4CFF-BF3E-99F2275D0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113</Words>
  <Characters>649</Characters>
  <Lines>5</Lines>
  <Paragraphs>1</Paragraphs>
  <TotalTime>1</TotalTime>
  <ScaleCrop>false</ScaleCrop>
  <LinksUpToDate>false</LinksUpToDate>
  <CharactersWithSpaces>761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2017-03-20T13:53:00Z</dcterms:created>
  <dc:creator>abbyyg</dc:creator>
  <cp:lastModifiedBy>WPS_1600053331</cp:lastModifiedBy>
  <dcterms:modified xsi:type="dcterms:W3CDTF">2021-05-21T06:35:08Z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3F4F38BFD1004CEC96D4CE31F455918E</vt:lpwstr>
  </property>
</Properties>
</file>