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83" w:rsidRDefault="00C010EF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海洋学院</w:t>
      </w:r>
      <w:r>
        <w:rPr>
          <w:rFonts w:hint="eastAsia"/>
          <w:b/>
          <w:sz w:val="32"/>
          <w:szCs w:val="28"/>
        </w:rPr>
        <w:t>2018</w:t>
      </w:r>
      <w:r>
        <w:rPr>
          <w:rFonts w:hint="eastAsia"/>
          <w:b/>
          <w:sz w:val="32"/>
          <w:szCs w:val="28"/>
        </w:rPr>
        <w:t>年硕士研究生招生调剂公告</w:t>
      </w:r>
    </w:p>
    <w:p w:rsidR="003B2183" w:rsidRDefault="00C010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各位考生：</w:t>
      </w:r>
    </w:p>
    <w:p w:rsidR="003B2183" w:rsidRDefault="00C010EF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海洋学院目前有部分名额接受外专业调剂。调剂</w:t>
      </w:r>
      <w:r w:rsidR="00FB5275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须达到一志愿报考</w:t>
      </w:r>
      <w:r>
        <w:rPr>
          <w:rFonts w:hint="eastAsia"/>
          <w:sz w:val="28"/>
          <w:szCs w:val="28"/>
        </w:rPr>
        <w:t>学科门类</w:t>
      </w:r>
      <w:r w:rsidR="00FB5275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浙大基本线</w:t>
      </w:r>
      <w:r>
        <w:rPr>
          <w:rFonts w:hint="eastAsia"/>
          <w:sz w:val="28"/>
          <w:szCs w:val="28"/>
        </w:rPr>
        <w:t>要求。</w:t>
      </w:r>
      <w:r>
        <w:rPr>
          <w:rFonts w:hint="eastAsia"/>
          <w:color w:val="FF0000"/>
          <w:sz w:val="28"/>
          <w:szCs w:val="28"/>
        </w:rPr>
        <w:t>因报考我校的上线考生远远超过招生规模，不接受报考外校的考生调剂到我院。</w:t>
      </w:r>
    </w:p>
    <w:p w:rsidR="003B2183" w:rsidRPr="009113C0" w:rsidRDefault="009113C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C010EF" w:rsidRPr="009113C0">
        <w:rPr>
          <w:rFonts w:hint="eastAsia"/>
          <w:b/>
          <w:sz w:val="28"/>
          <w:szCs w:val="28"/>
        </w:rPr>
        <w:t>专业复试基本线</w:t>
      </w:r>
    </w:p>
    <w:p w:rsidR="003B2183" w:rsidRDefault="00C010EF">
      <w:pPr>
        <w:rPr>
          <w:sz w:val="24"/>
        </w:rPr>
      </w:pPr>
      <w:r>
        <w:rPr>
          <w:rFonts w:hint="eastAsia"/>
          <w:sz w:val="24"/>
        </w:rPr>
        <w:t>工学：政治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外语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分，业务（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分业务（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分，总分</w:t>
      </w:r>
      <w:r>
        <w:rPr>
          <w:rFonts w:hint="eastAsia"/>
          <w:sz w:val="24"/>
        </w:rPr>
        <w:t>320</w:t>
      </w:r>
      <w:r>
        <w:rPr>
          <w:rFonts w:hint="eastAsia"/>
          <w:sz w:val="24"/>
        </w:rPr>
        <w:t>分。</w:t>
      </w:r>
    </w:p>
    <w:p w:rsidR="003B2183" w:rsidRDefault="00C010EF">
      <w:pPr>
        <w:rPr>
          <w:sz w:val="24"/>
        </w:rPr>
      </w:pPr>
      <w:r>
        <w:rPr>
          <w:rFonts w:hint="eastAsia"/>
          <w:sz w:val="24"/>
        </w:rPr>
        <w:t>理学：政治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分，外语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分，业务（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分业务（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分，总分</w:t>
      </w:r>
      <w:r>
        <w:rPr>
          <w:rFonts w:hint="eastAsia"/>
          <w:sz w:val="24"/>
        </w:rPr>
        <w:t>320</w:t>
      </w:r>
      <w:r>
        <w:rPr>
          <w:rFonts w:hint="eastAsia"/>
          <w:sz w:val="24"/>
        </w:rPr>
        <w:t>分。</w:t>
      </w:r>
    </w:p>
    <w:p w:rsidR="003B2183" w:rsidRDefault="00C010EF">
      <w:pPr>
        <w:rPr>
          <w:rFonts w:hint="eastAsia"/>
          <w:sz w:val="24"/>
        </w:rPr>
      </w:pPr>
      <w:r>
        <w:rPr>
          <w:rFonts w:hint="eastAsia"/>
          <w:sz w:val="24"/>
        </w:rPr>
        <w:t>药学：政治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分，外语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分，业务（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190</w:t>
      </w:r>
      <w:r>
        <w:rPr>
          <w:rFonts w:hint="eastAsia"/>
          <w:sz w:val="24"/>
        </w:rPr>
        <w:t>，总分</w:t>
      </w:r>
      <w:r>
        <w:rPr>
          <w:rFonts w:hint="eastAsia"/>
          <w:sz w:val="24"/>
        </w:rPr>
        <w:t>330</w:t>
      </w:r>
      <w:r>
        <w:rPr>
          <w:rFonts w:hint="eastAsia"/>
          <w:sz w:val="24"/>
        </w:rPr>
        <w:t>分。</w:t>
      </w:r>
    </w:p>
    <w:p w:rsidR="009113C0" w:rsidRDefault="009113C0">
      <w:pPr>
        <w:rPr>
          <w:sz w:val="24"/>
        </w:rPr>
      </w:pPr>
    </w:p>
    <w:p w:rsidR="003B2183" w:rsidRPr="009113C0" w:rsidRDefault="009113C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（二）接受调剂专业</w:t>
      </w:r>
    </w:p>
    <w:tbl>
      <w:tblPr>
        <w:tblStyle w:val="a3"/>
        <w:tblW w:w="8605" w:type="dxa"/>
        <w:jc w:val="center"/>
        <w:tblLayout w:type="fixed"/>
        <w:tblLook w:val="04A0"/>
      </w:tblPr>
      <w:tblGrid>
        <w:gridCol w:w="5820"/>
        <w:gridCol w:w="2785"/>
      </w:tblGrid>
      <w:tr w:rsidR="003B2183" w:rsidTr="009113C0">
        <w:trPr>
          <w:trHeight w:val="636"/>
          <w:jc w:val="center"/>
        </w:trPr>
        <w:tc>
          <w:tcPr>
            <w:tcW w:w="5820" w:type="dxa"/>
            <w:vAlign w:val="center"/>
          </w:tcPr>
          <w:p w:rsidR="003B2183" w:rsidRDefault="009113C0" w:rsidP="000858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一志愿报考专业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接受调剂专业与类型</w:t>
            </w:r>
          </w:p>
        </w:tc>
      </w:tr>
      <w:tr w:rsidR="003B2183" w:rsidTr="009113C0">
        <w:trPr>
          <w:trHeight w:val="1123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大气科学、数学、物理学、力学、统计学、地理学、计算机科学与技术、天文学、</w:t>
            </w:r>
            <w:r>
              <w:rPr>
                <w:rFonts w:hint="eastAsia"/>
                <w:sz w:val="24"/>
              </w:rPr>
              <w:t>遥感科学与技术、环境科学与工程、资源、测绘等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</w:t>
            </w:r>
            <w:r>
              <w:rPr>
                <w:rFonts w:hint="eastAsia"/>
                <w:sz w:val="24"/>
              </w:rPr>
              <w:t>理海洋学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（科硕）</w:t>
            </w:r>
          </w:p>
        </w:tc>
      </w:tr>
      <w:tr w:rsidR="003B2183" w:rsidTr="009113C0">
        <w:trPr>
          <w:trHeight w:val="1139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化学、环境科学、数学、材料、化工、高分子物理与化学、地球化学、药物化学、地球科学、环境工程等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海洋化学（科硕）</w:t>
            </w:r>
          </w:p>
        </w:tc>
      </w:tr>
      <w:tr w:rsidR="003B2183" w:rsidTr="009113C0">
        <w:trPr>
          <w:trHeight w:val="971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生物学、生态学、水产、化学、食品科学与工程、环境科学与工程、畜牧学、兽医学等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海洋生物学（科硕）</w:t>
            </w:r>
          </w:p>
        </w:tc>
      </w:tr>
      <w:tr w:rsidR="003B2183" w:rsidTr="009113C0">
        <w:trPr>
          <w:trHeight w:val="1127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地质学、地球化学、地球物理学、地质资源与工程、勘查技术与工程、环境、地理、材料、物理、化学、化工、机械、光电等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海洋地质（科硕）</w:t>
            </w:r>
          </w:p>
        </w:tc>
      </w:tr>
      <w:tr w:rsidR="0008588E" w:rsidTr="009113C0">
        <w:trPr>
          <w:trHeight w:val="636"/>
          <w:jc w:val="center"/>
        </w:trPr>
        <w:tc>
          <w:tcPr>
            <w:tcW w:w="5820" w:type="dxa"/>
            <w:vAlign w:val="center"/>
          </w:tcPr>
          <w:p w:rsidR="0008588E" w:rsidRDefault="0008588E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药学、中药学、医学等相关专业（科硕）</w:t>
            </w:r>
          </w:p>
        </w:tc>
        <w:tc>
          <w:tcPr>
            <w:tcW w:w="2785" w:type="dxa"/>
            <w:vAlign w:val="center"/>
          </w:tcPr>
          <w:p w:rsidR="0008588E" w:rsidRDefault="0008588E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海洋药物学（科硕）</w:t>
            </w:r>
          </w:p>
        </w:tc>
      </w:tr>
      <w:tr w:rsidR="003B2183" w:rsidTr="009113C0">
        <w:trPr>
          <w:trHeight w:val="1479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计算机、信电、控制、</w:t>
            </w:r>
            <w:r>
              <w:rPr>
                <w:rFonts w:hint="eastAsia"/>
                <w:sz w:val="24"/>
              </w:rPr>
              <w:t>电气、机械、光电、化机、动力、电子、能源、</w:t>
            </w:r>
            <w:r>
              <w:rPr>
                <w:rFonts w:hint="eastAsia"/>
                <w:sz w:val="24"/>
              </w:rPr>
              <w:t>化工、</w:t>
            </w:r>
            <w:r>
              <w:rPr>
                <w:rFonts w:hint="eastAsia"/>
                <w:sz w:val="24"/>
              </w:rPr>
              <w:t>水利工程、土木工程</w:t>
            </w:r>
            <w:r w:rsidR="00FD1A2E">
              <w:rPr>
                <w:rFonts w:hint="eastAsia"/>
                <w:sz w:val="24"/>
              </w:rPr>
              <w:t>、流体力学、工程力学、环境工程、控制理论与控制工程</w:t>
            </w:r>
            <w:r>
              <w:rPr>
                <w:rFonts w:hint="eastAsia"/>
                <w:sz w:val="24"/>
              </w:rPr>
              <w:t>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</w:t>
            </w:r>
            <w:r w:rsidR="0008588E">
              <w:rPr>
                <w:rFonts w:hint="eastAsia"/>
                <w:sz w:val="24"/>
              </w:rPr>
              <w:t>，业务一科目为数学一</w:t>
            </w:r>
            <w:r w:rsidR="00C57E54">
              <w:rPr>
                <w:rFonts w:hint="eastAsia"/>
                <w:sz w:val="24"/>
              </w:rPr>
              <w:t>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船</w:t>
            </w:r>
            <w:r>
              <w:rPr>
                <w:rFonts w:hint="eastAsia"/>
                <w:sz w:val="24"/>
              </w:rPr>
              <w:t>舶与海洋工程（科硕）</w:t>
            </w:r>
          </w:p>
        </w:tc>
      </w:tr>
      <w:tr w:rsidR="003B2183" w:rsidTr="009113C0">
        <w:trPr>
          <w:trHeight w:val="1117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土木工程、</w:t>
            </w:r>
            <w:r>
              <w:rPr>
                <w:rFonts w:hint="eastAsia"/>
                <w:sz w:val="24"/>
              </w:rPr>
              <w:t>流体力学、</w:t>
            </w:r>
            <w:r>
              <w:rPr>
                <w:rFonts w:hint="eastAsia"/>
                <w:sz w:val="24"/>
              </w:rPr>
              <w:t>工程力学、环境工程、控制理论与控制工程、计算机、地质工程等专业</w:t>
            </w:r>
            <w:r w:rsidR="00C57E54">
              <w:rPr>
                <w:rFonts w:hint="eastAsia"/>
                <w:sz w:val="24"/>
              </w:rPr>
              <w:t>（科硕、专硕</w:t>
            </w:r>
            <w:r w:rsidR="0008588E">
              <w:rPr>
                <w:rFonts w:hint="eastAsia"/>
                <w:sz w:val="24"/>
              </w:rPr>
              <w:t>；业务一科目为数学一）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水利工程（专硕）</w:t>
            </w:r>
          </w:p>
        </w:tc>
      </w:tr>
      <w:tr w:rsidR="003B2183" w:rsidTr="009113C0">
        <w:trPr>
          <w:trHeight w:val="1550"/>
          <w:jc w:val="center"/>
        </w:trPr>
        <w:tc>
          <w:tcPr>
            <w:tcW w:w="5820" w:type="dxa"/>
            <w:vAlign w:val="center"/>
          </w:tcPr>
          <w:p w:rsidR="003B2183" w:rsidRDefault="00C010EF" w:rsidP="000858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船舶、海洋、计算机、信电、控制、数学、物理、力学、电气、机械、光电、化机、动力、电子、能源、环境、化工、材料等</w:t>
            </w:r>
            <w:r w:rsidR="00C57E54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专业</w:t>
            </w:r>
            <w:r w:rsidR="00C57E54">
              <w:rPr>
                <w:rFonts w:hint="eastAsia"/>
                <w:sz w:val="24"/>
              </w:rPr>
              <w:t>（科硕、专硕</w:t>
            </w:r>
            <w:r w:rsidR="0008588E">
              <w:rPr>
                <w:rFonts w:hint="eastAsia"/>
                <w:sz w:val="24"/>
              </w:rPr>
              <w:t>；业务一科目为数学一）</w:t>
            </w:r>
          </w:p>
        </w:tc>
        <w:tc>
          <w:tcPr>
            <w:tcW w:w="2785" w:type="dxa"/>
            <w:vAlign w:val="center"/>
          </w:tcPr>
          <w:p w:rsidR="003B2183" w:rsidRDefault="00C010EF" w:rsidP="00085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船舶与海洋工程（专硕）</w:t>
            </w:r>
          </w:p>
        </w:tc>
      </w:tr>
    </w:tbl>
    <w:p w:rsidR="009113C0" w:rsidRDefault="009113C0" w:rsidP="009113C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 w:rsidR="00C010EF" w:rsidRPr="009113C0">
        <w:rPr>
          <w:rFonts w:hint="eastAsia"/>
          <w:b/>
          <w:sz w:val="28"/>
          <w:szCs w:val="28"/>
        </w:rPr>
        <w:t>调剂要求</w:t>
      </w:r>
    </w:p>
    <w:p w:rsidR="003B2183" w:rsidRDefault="00C010EF" w:rsidP="009113C0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调入专业与第一志愿报考专业相同或相近。初试科目与调入专业初试科目相同或相近，其中统考科目原则上应相同。校内跨学院（系）间调剂及同一学院（系）内跨学科门类的调剂均须通过研究生招生处核准。</w:t>
      </w:r>
      <w:r>
        <w:rPr>
          <w:rFonts w:hint="eastAsia"/>
          <w:sz w:val="28"/>
          <w:szCs w:val="28"/>
        </w:rPr>
        <w:t>不接受除英语外的其他语种专业考生的调剂，数二、数三不能调剂数一专业（专业代码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开头</w:t>
      </w:r>
      <w:r>
        <w:rPr>
          <w:rFonts w:hint="eastAsia"/>
          <w:sz w:val="28"/>
          <w:szCs w:val="28"/>
        </w:rPr>
        <w:t>），科硕可调剂科硕或专硕，专硕不能调剂科硕。</w:t>
      </w:r>
    </w:p>
    <w:p w:rsidR="009113C0" w:rsidRPr="009113C0" w:rsidRDefault="009113C0" w:rsidP="009113C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</w:t>
      </w:r>
      <w:r w:rsidRPr="009113C0">
        <w:rPr>
          <w:rFonts w:hint="eastAsia"/>
          <w:b/>
          <w:sz w:val="28"/>
          <w:szCs w:val="28"/>
        </w:rPr>
        <w:t>调剂</w:t>
      </w:r>
      <w:r>
        <w:rPr>
          <w:rFonts w:hint="eastAsia"/>
          <w:b/>
          <w:sz w:val="28"/>
          <w:szCs w:val="28"/>
        </w:rPr>
        <w:t>方法</w:t>
      </w:r>
    </w:p>
    <w:p w:rsidR="003B2183" w:rsidRDefault="00C010EF" w:rsidP="009113C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有意向的考生请进入海洋学院调剂系统填写相关的信息：</w:t>
      </w:r>
      <w:r>
        <w:rPr>
          <w:rFonts w:hint="eastAsia"/>
          <w:sz w:val="28"/>
          <w:szCs w:val="28"/>
        </w:rPr>
        <w:t xml:space="preserve">      </w:t>
      </w:r>
      <w:hyperlink r:id="rId7" w:history="1">
        <w:r>
          <w:rPr>
            <w:rFonts w:hint="eastAsia"/>
            <w:sz w:val="28"/>
            <w:szCs w:val="28"/>
          </w:rPr>
          <w:t>http://oc.zju.edu.cn/yjstj/</w:t>
        </w:r>
      </w:hyperlink>
    </w:p>
    <w:p w:rsidR="003B2183" w:rsidRDefault="00C010E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系统时间截至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 w:rsidR="003E0A51">
        <w:rPr>
          <w:rFonts w:hint="eastAsia"/>
          <w:sz w:val="28"/>
          <w:szCs w:val="28"/>
        </w:rPr>
        <w:t>中</w:t>
      </w:r>
      <w:r w:rsidR="006D5EB7">
        <w:rPr>
          <w:rFonts w:hint="eastAsia"/>
          <w:sz w:val="28"/>
          <w:szCs w:val="28"/>
        </w:rPr>
        <w:t>午</w:t>
      </w:r>
      <w:r w:rsidR="003E0A51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，逾期不受理。</w:t>
      </w:r>
    </w:p>
    <w:p w:rsidR="003B2183" w:rsidRDefault="003B2183">
      <w:pPr>
        <w:jc w:val="center"/>
        <w:rPr>
          <w:sz w:val="28"/>
          <w:szCs w:val="28"/>
        </w:rPr>
      </w:pPr>
    </w:p>
    <w:p w:rsidR="003B2183" w:rsidRPr="006D5EB7" w:rsidRDefault="003B2183">
      <w:pPr>
        <w:jc w:val="center"/>
        <w:rPr>
          <w:sz w:val="28"/>
          <w:szCs w:val="28"/>
        </w:rPr>
      </w:pPr>
    </w:p>
    <w:p w:rsidR="003B2183" w:rsidRDefault="00C010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海洋学院</w:t>
      </w:r>
    </w:p>
    <w:p w:rsidR="003B2183" w:rsidRDefault="00C010E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3B2183" w:rsidRDefault="003B2183">
      <w:pPr>
        <w:ind w:firstLineChars="200" w:firstLine="420"/>
        <w:jc w:val="left"/>
      </w:pPr>
    </w:p>
    <w:p w:rsidR="003B2183" w:rsidRDefault="003B2183"/>
    <w:p w:rsidR="003B2183" w:rsidRDefault="003B2183">
      <w:pPr>
        <w:jc w:val="center"/>
      </w:pPr>
    </w:p>
    <w:p w:rsidR="003B2183" w:rsidRDefault="003B2183">
      <w:bookmarkStart w:id="0" w:name="_GoBack"/>
      <w:bookmarkEnd w:id="0"/>
    </w:p>
    <w:sectPr w:rsidR="003B2183" w:rsidSect="003B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EF" w:rsidRDefault="00C010EF" w:rsidP="00FB5275">
      <w:r>
        <w:separator/>
      </w:r>
    </w:p>
  </w:endnote>
  <w:endnote w:type="continuationSeparator" w:id="1">
    <w:p w:rsidR="00C010EF" w:rsidRDefault="00C010EF" w:rsidP="00FB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EF" w:rsidRDefault="00C010EF" w:rsidP="00FB5275">
      <w:r>
        <w:separator/>
      </w:r>
    </w:p>
  </w:footnote>
  <w:footnote w:type="continuationSeparator" w:id="1">
    <w:p w:rsidR="00C010EF" w:rsidRDefault="00C010EF" w:rsidP="00FB5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CE0786"/>
    <w:rsid w:val="0008588E"/>
    <w:rsid w:val="00150AF4"/>
    <w:rsid w:val="003B2183"/>
    <w:rsid w:val="003E0A51"/>
    <w:rsid w:val="006D5EB7"/>
    <w:rsid w:val="009113C0"/>
    <w:rsid w:val="00C010EF"/>
    <w:rsid w:val="00C57E54"/>
    <w:rsid w:val="00CB255F"/>
    <w:rsid w:val="00FB5275"/>
    <w:rsid w:val="00FD1A2E"/>
    <w:rsid w:val="12CE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1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B5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5275"/>
    <w:rPr>
      <w:kern w:val="2"/>
      <w:sz w:val="18"/>
      <w:szCs w:val="18"/>
    </w:rPr>
  </w:style>
  <w:style w:type="paragraph" w:styleId="a5">
    <w:name w:val="footer"/>
    <w:basedOn w:val="a"/>
    <w:link w:val="Char0"/>
    <w:rsid w:val="00FB5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52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c.zju.edu.cn/yjst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2018-03-07T03:04:00Z</dcterms:created>
  <dcterms:modified xsi:type="dcterms:W3CDTF">2018-03-07T06:21:00Z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