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2EB1D">
      <w:pPr>
        <w:pStyle w:val="7"/>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建筑工程学院</w:t>
      </w:r>
      <w:r>
        <w:rPr>
          <w:rFonts w:hint="default" w:ascii="Times New Roman" w:hAnsi="Times New Roman" w:eastAsia="方正小标宋简体" w:cs="Times New Roman"/>
          <w:color w:val="auto"/>
          <w:sz w:val="44"/>
          <w:szCs w:val="44"/>
          <w:lang w:val="en-US" w:eastAsia="zh-CN"/>
        </w:rPr>
        <w:t>20</w:t>
      </w:r>
      <w:r>
        <w:rPr>
          <w:rFonts w:hint="eastAsia" w:ascii="Times New Roman" w:hAnsi="Times New Roman" w:eastAsia="方正小标宋简体" w:cs="Times New Roman"/>
          <w:color w:val="auto"/>
          <w:sz w:val="44"/>
          <w:szCs w:val="44"/>
          <w:lang w:val="en-US" w:eastAsia="zh-CN"/>
        </w:rPr>
        <w:t>25</w:t>
      </w:r>
      <w:r>
        <w:rPr>
          <w:rFonts w:hint="default" w:ascii="Times New Roman" w:hAnsi="Times New Roman" w:eastAsia="方正小标宋简体" w:cs="Times New Roman"/>
          <w:color w:val="auto"/>
          <w:sz w:val="44"/>
          <w:szCs w:val="44"/>
        </w:rPr>
        <w:t>-20</w:t>
      </w:r>
      <w:r>
        <w:rPr>
          <w:rFonts w:hint="eastAsia" w:ascii="Times New Roman" w:hAnsi="Times New Roman" w:eastAsia="方正小标宋简体" w:cs="Times New Roman"/>
          <w:color w:val="auto"/>
          <w:sz w:val="44"/>
          <w:szCs w:val="44"/>
          <w:lang w:val="en-US" w:eastAsia="zh-CN"/>
        </w:rPr>
        <w:t>26</w:t>
      </w:r>
      <w:r>
        <w:rPr>
          <w:rFonts w:hint="default" w:ascii="Times New Roman" w:hAnsi="Times New Roman" w:eastAsia="方正小标宋简体" w:cs="Times New Roman"/>
          <w:color w:val="auto"/>
          <w:sz w:val="44"/>
          <w:szCs w:val="44"/>
        </w:rPr>
        <w:t>学年</w:t>
      </w:r>
    </w:p>
    <w:p w14:paraId="364A31B3">
      <w:pPr>
        <w:pStyle w:val="7"/>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非毕业班本科生《形势与政策Ⅱ》教学方案</w:t>
      </w:r>
    </w:p>
    <w:p w14:paraId="227C9232">
      <w:pPr>
        <w:pStyle w:val="7"/>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default" w:ascii="Times New Roman" w:hAnsi="Times New Roman" w:eastAsia="宋体" w:cs="Times New Roman"/>
          <w:color w:val="auto"/>
          <w:sz w:val="44"/>
          <w:szCs w:val="44"/>
        </w:rPr>
      </w:pPr>
      <w:r>
        <w:rPr>
          <w:rFonts w:hint="eastAsia" w:ascii="Times New Roman" w:hAnsi="Times New Roman" w:eastAsia="楷体_GB2312" w:cs="楷体_GB2312"/>
          <w:color w:val="auto"/>
          <w:sz w:val="32"/>
          <w:szCs w:val="32"/>
          <w:lang w:eastAsia="zh-CN"/>
        </w:rPr>
        <w:t>（</w:t>
      </w:r>
      <w:r>
        <w:rPr>
          <w:rFonts w:hint="eastAsia" w:ascii="Times New Roman" w:hAnsi="Times New Roman" w:eastAsia="楷体_GB2312" w:cs="楷体_GB2312"/>
          <w:color w:val="auto"/>
          <w:sz w:val="32"/>
          <w:szCs w:val="32"/>
          <w:lang w:val="en-US" w:eastAsia="zh-CN"/>
        </w:rPr>
        <w:t>2025年10月9日 讨论稿）</w:t>
      </w:r>
    </w:p>
    <w:p w14:paraId="5085FE18">
      <w:pPr>
        <w:pStyle w:val="7"/>
        <w:keepNext w:val="0"/>
        <w:keepLines w:val="0"/>
        <w:pageBreakBefore w:val="0"/>
        <w:widowControl w:val="0"/>
        <w:kinsoku/>
        <w:wordWrap/>
        <w:overflowPunct/>
        <w:topLinePunct w:val="0"/>
        <w:bidi w:val="0"/>
        <w:snapToGrid/>
        <w:spacing w:line="600" w:lineRule="exact"/>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黑体" w:cs="Times New Roman"/>
          <w:b w:val="0"/>
          <w:bCs/>
          <w:color w:val="auto"/>
          <w:sz w:val="32"/>
          <w:szCs w:val="32"/>
        </w:rPr>
        <w:t>一、教学目标</w:t>
      </w:r>
      <w:r>
        <w:rPr>
          <w:rFonts w:hint="default" w:ascii="Times New Roman" w:hAnsi="Times New Roman" w:eastAsia="仿宋_GB2312" w:cs="Times New Roman"/>
          <w:b w:val="0"/>
          <w:bCs/>
          <w:color w:val="auto"/>
          <w:sz w:val="32"/>
          <w:szCs w:val="32"/>
        </w:rPr>
        <w:t xml:space="preserve"> </w:t>
      </w:r>
    </w:p>
    <w:p w14:paraId="7AB1F006">
      <w:pPr>
        <w:pStyle w:val="7"/>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深入学习贯彻习近平新时代中国特色社会主义思想，全面落实党的二十届三中全会精神、全国教育大会精神和习近平总书记对浙江大学的重要指示精神，推动党的创新理论系统融入课堂教学全过程。通过聚焦当前国际国内形势与政策的重大变化，引导学生准确理解世界和中国发展大势，正确认识中国特色和国际比较，深刻把握新时代青年的历史使命与时代担当。课程注重理论性与现实性的结合，在宣讲党和国家重大方针政策、重要战略部署的同时，紧密联系大学生关心的社会热点和就业择业问题，帮助学生树立正确的马克思主义形势观、政策观、就业观与人生观，坚定中国特色社会主义道路自信、理论自信、制度自信和文化自信。通过课堂学习、讨论交流与实践思考，引导学生胸怀国之大者，勇担强国建设、民族复兴的时代重任，成长为德智体美劳全面发展的高素质创新型人才和未来领军者。</w:t>
      </w:r>
    </w:p>
    <w:p w14:paraId="2B913026">
      <w:pPr>
        <w:pStyle w:val="7"/>
        <w:keepNext w:val="0"/>
        <w:keepLines w:val="0"/>
        <w:pageBreakBefore w:val="0"/>
        <w:widowControl w:val="0"/>
        <w:kinsoku/>
        <w:wordWrap/>
        <w:overflowPunct/>
        <w:topLinePunct w:val="0"/>
        <w:bidi w:val="0"/>
        <w:snapToGrid/>
        <w:spacing w:line="600" w:lineRule="exact"/>
        <w:jc w:val="both"/>
        <w:textAlignment w:val="auto"/>
        <w:rPr>
          <w:rFonts w:hint="default" w:ascii="Times New Roman" w:hAnsi="Times New Roman" w:eastAsia="黑体" w:cs="Times New Roman"/>
          <w:b w:val="0"/>
          <w:bCs/>
          <w:color w:val="auto"/>
          <w:sz w:val="32"/>
          <w:szCs w:val="32"/>
        </w:rPr>
      </w:pPr>
      <w:r>
        <w:rPr>
          <w:rFonts w:hint="default" w:ascii="Times New Roman" w:hAnsi="Times New Roman" w:cs="Times New Roman"/>
          <w:b w:val="0"/>
          <w:bCs/>
          <w:color w:val="auto"/>
          <w:sz w:val="32"/>
          <w:szCs w:val="32"/>
          <w:lang w:val="en-US" w:eastAsia="zh-CN"/>
        </w:rPr>
        <w:t>二、</w:t>
      </w:r>
      <w:r>
        <w:rPr>
          <w:rFonts w:hint="default" w:ascii="Times New Roman" w:hAnsi="Times New Roman" w:eastAsia="黑体" w:cs="Times New Roman"/>
          <w:b w:val="0"/>
          <w:bCs/>
          <w:color w:val="auto"/>
          <w:sz w:val="32"/>
          <w:szCs w:val="32"/>
        </w:rPr>
        <w:t xml:space="preserve">课程要求 </w:t>
      </w:r>
    </w:p>
    <w:p w14:paraId="3DD84AF6">
      <w:pPr>
        <w:pStyle w:val="7"/>
        <w:keepNext w:val="0"/>
        <w:keepLines w:val="0"/>
        <w:pageBreakBefore w:val="0"/>
        <w:widowControl w:val="0"/>
        <w:numPr>
          <w:ilvl w:val="0"/>
          <w:numId w:val="0"/>
        </w:numPr>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color w:val="auto"/>
          <w:sz w:val="32"/>
          <w:szCs w:val="32"/>
          <w:lang w:val="en-US" w:eastAsia="zh-CN"/>
        </w:rPr>
        <w:t>课程</w:t>
      </w:r>
      <w:r>
        <w:rPr>
          <w:rFonts w:hint="default" w:ascii="Times New Roman" w:hAnsi="Times New Roman" w:eastAsia="仿宋_GB2312" w:cs="Times New Roman"/>
          <w:color w:val="auto"/>
          <w:sz w:val="32"/>
          <w:szCs w:val="32"/>
        </w:rPr>
        <w:t>面向建筑工程学院非毕业年级本科生</w:t>
      </w:r>
      <w:r>
        <w:rPr>
          <w:rFonts w:hint="default" w:ascii="Times New Roman" w:hAnsi="Times New Roman" w:eastAsia="仿宋_GB2312" w:cs="Times New Roman"/>
          <w:color w:val="auto"/>
          <w:sz w:val="32"/>
          <w:szCs w:val="32"/>
          <w:lang w:eastAsia="zh-CN"/>
        </w:rPr>
        <w:t>。</w:t>
      </w:r>
    </w:p>
    <w:p w14:paraId="795A4529">
      <w:pPr>
        <w:pStyle w:val="7"/>
        <w:keepNext w:val="0"/>
        <w:keepLines w:val="0"/>
        <w:pageBreakBefore w:val="0"/>
        <w:widowControl w:val="0"/>
        <w:kinsoku/>
        <w:wordWrap/>
        <w:overflowPunct/>
        <w:topLinePunct w:val="0"/>
        <w:bidi w:val="0"/>
        <w:snapToGrid/>
        <w:spacing w:line="600" w:lineRule="exact"/>
        <w:ind w:firstLine="643" w:firstLineChars="200"/>
        <w:jc w:val="both"/>
        <w:textAlignment w:val="auto"/>
        <w:rPr>
          <w:rFonts w:hint="default" w:ascii="Times New Roman" w:hAnsi="Times New Roman" w:eastAsia="楷体" w:cs="Times New Roman"/>
          <w:b/>
          <w:bCs w:val="0"/>
          <w:color w:val="auto"/>
          <w:sz w:val="32"/>
          <w:szCs w:val="32"/>
        </w:rPr>
      </w:pPr>
      <w:r>
        <w:rPr>
          <w:rFonts w:hint="default" w:ascii="Times New Roman" w:hAnsi="Times New Roman" w:eastAsia="楷体" w:cs="Times New Roman"/>
          <w:b/>
          <w:bCs w:val="0"/>
          <w:color w:val="auto"/>
          <w:sz w:val="32"/>
          <w:szCs w:val="32"/>
        </w:rPr>
        <w:t>（一）教学主题</w:t>
      </w:r>
    </w:p>
    <w:p w14:paraId="66504402">
      <w:pPr>
        <w:pStyle w:val="7"/>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bookmarkStart w:id="0" w:name="_Hlk147736299"/>
      <w:r>
        <w:rPr>
          <w:rFonts w:hint="default" w:ascii="Times New Roman" w:hAnsi="Times New Roman" w:eastAsia="仿宋_GB2312" w:cs="Times New Roman"/>
          <w:color w:val="auto"/>
          <w:sz w:val="32"/>
          <w:szCs w:val="32"/>
        </w:rPr>
        <w:t>课程围绕学习贯彻党的二十届三中全会精神，把学习贯彻全会精神同学习领会习近平总书记关于全面深化改革的一系列新思想、新观点、新论断贯通起来，</w:t>
      </w:r>
      <w:r>
        <w:rPr>
          <w:rFonts w:hint="default" w:ascii="Times New Roman" w:hAnsi="Times New Roman" w:eastAsia="仿宋_GB2312" w:cs="Times New Roman"/>
          <w:color w:val="auto"/>
          <w:sz w:val="32"/>
          <w:szCs w:val="32"/>
          <w:lang w:val="en-US" w:eastAsia="zh-CN"/>
        </w:rPr>
        <w:t>加强对</w:t>
      </w:r>
      <w:r>
        <w:rPr>
          <w:rFonts w:hint="default" w:ascii="Times New Roman" w:hAnsi="Times New Roman" w:eastAsia="仿宋_GB2312" w:cs="Times New Roman"/>
          <w:color w:val="auto"/>
          <w:sz w:val="32"/>
          <w:szCs w:val="32"/>
        </w:rPr>
        <w:t>教育、科技、人才在全面建设社会主义现代化国家中</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地位作用</w:t>
      </w:r>
      <w:r>
        <w:rPr>
          <w:rFonts w:hint="default" w:ascii="Times New Roman" w:hAnsi="Times New Roman" w:eastAsia="仿宋_GB2312" w:cs="Times New Roman"/>
          <w:color w:val="auto"/>
          <w:sz w:val="32"/>
          <w:szCs w:val="32"/>
          <w:lang w:val="en-US" w:eastAsia="zh-CN"/>
        </w:rPr>
        <w:t>的认识</w:t>
      </w:r>
      <w:r>
        <w:rPr>
          <w:rFonts w:hint="default" w:ascii="Times New Roman" w:hAnsi="Times New Roman" w:eastAsia="仿宋_GB2312" w:cs="Times New Roman"/>
          <w:color w:val="auto"/>
          <w:sz w:val="32"/>
          <w:szCs w:val="32"/>
        </w:rPr>
        <w:t>，通过讲授学校使命与愿景、改革与发展、人才培养特色等专题，有针对性地解决学生思想问题、实际问题以及学生关心的热点、难点问题，增强上情下达的时效性、解疑释惑的有效性</w:t>
      </w:r>
      <w:r>
        <w:rPr>
          <w:rFonts w:hint="default" w:ascii="Times New Roman" w:hAnsi="Times New Roman" w:eastAsia="仿宋_GB2312" w:cs="Times New Roman"/>
          <w:color w:val="auto"/>
          <w:sz w:val="32"/>
          <w:szCs w:val="32"/>
          <w:lang w:eastAsia="zh-CN"/>
        </w:rPr>
        <w:t>。</w:t>
      </w:r>
    </w:p>
    <w:bookmarkEnd w:id="0"/>
    <w:p w14:paraId="381DF2FD">
      <w:pPr>
        <w:pStyle w:val="7"/>
        <w:keepNext w:val="0"/>
        <w:keepLines w:val="0"/>
        <w:pageBreakBefore w:val="0"/>
        <w:widowControl w:val="0"/>
        <w:kinsoku/>
        <w:wordWrap/>
        <w:overflowPunct/>
        <w:topLinePunct w:val="0"/>
        <w:bidi w:val="0"/>
        <w:snapToGrid/>
        <w:spacing w:line="600" w:lineRule="exact"/>
        <w:ind w:firstLine="643" w:firstLineChars="200"/>
        <w:jc w:val="both"/>
        <w:textAlignment w:val="auto"/>
        <w:rPr>
          <w:rFonts w:hint="default" w:ascii="Times New Roman" w:hAnsi="Times New Roman" w:eastAsia="楷体" w:cs="Times New Roman"/>
          <w:b/>
          <w:bCs w:val="0"/>
          <w:color w:val="auto"/>
          <w:sz w:val="32"/>
          <w:szCs w:val="32"/>
        </w:rPr>
      </w:pPr>
      <w:r>
        <w:rPr>
          <w:rFonts w:hint="default" w:ascii="Times New Roman" w:hAnsi="Times New Roman" w:eastAsia="楷体" w:cs="Times New Roman"/>
          <w:b/>
          <w:bCs w:val="0"/>
          <w:color w:val="auto"/>
          <w:sz w:val="32"/>
          <w:szCs w:val="32"/>
        </w:rPr>
        <w:t>（二）教学形式</w:t>
      </w:r>
    </w:p>
    <w:p w14:paraId="3BC99439">
      <w:pPr>
        <w:pStyle w:val="7"/>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《形势与政策Ⅱ》课程根据教学要求和学生特点，通过</w:t>
      </w:r>
    </w:p>
    <w:p w14:paraId="703DB60B">
      <w:pPr>
        <w:pStyle w:val="7"/>
        <w:keepNext w:val="0"/>
        <w:keepLines w:val="0"/>
        <w:pageBreakBefore w:val="0"/>
        <w:widowControl w:val="0"/>
        <w:kinsoku/>
        <w:wordWrap/>
        <w:overflowPunct/>
        <w:topLinePunct w:val="0"/>
        <w:bidi w:val="0"/>
        <w:snapToGrid/>
        <w:spacing w:line="60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1"/>
          <w:szCs w:val="31"/>
          <w:shd w:val="clear" w:fill="FFFFFF"/>
        </w:rPr>
        <w:t>形势报告会、影视教育、案例评述、课外实践</w:t>
      </w:r>
      <w:r>
        <w:rPr>
          <w:rFonts w:hint="default" w:ascii="Times New Roman" w:hAnsi="Times New Roman" w:eastAsia="仿宋_GB2312" w:cs="Times New Roman"/>
          <w:i w:val="0"/>
          <w:iCs w:val="0"/>
          <w:caps w:val="0"/>
          <w:color w:val="auto"/>
          <w:spacing w:val="0"/>
          <w:sz w:val="31"/>
          <w:szCs w:val="31"/>
          <w:shd w:val="clear" w:fill="FFFFFF"/>
          <w:lang w:eastAsia="zh-CN"/>
        </w:rPr>
        <w:t>、</w:t>
      </w:r>
      <w:r>
        <w:rPr>
          <w:rFonts w:hint="default" w:ascii="Times New Roman" w:hAnsi="Times New Roman" w:eastAsia="仿宋_GB2312" w:cs="Times New Roman"/>
          <w:color w:val="auto"/>
          <w:sz w:val="32"/>
          <w:szCs w:val="32"/>
          <w:lang w:val="en-US" w:eastAsia="zh-CN"/>
        </w:rPr>
        <w:t>集中研讨</w:t>
      </w:r>
      <w:r>
        <w:rPr>
          <w:rFonts w:hint="default" w:ascii="Times New Roman" w:hAnsi="Times New Roman" w:eastAsia="仿宋_GB2312" w:cs="Times New Roman"/>
          <w:i w:val="0"/>
          <w:iCs w:val="0"/>
          <w:caps w:val="0"/>
          <w:color w:val="auto"/>
          <w:spacing w:val="0"/>
          <w:sz w:val="31"/>
          <w:szCs w:val="31"/>
          <w:shd w:val="clear" w:fill="FFFFFF"/>
        </w:rPr>
        <w:t>等</w:t>
      </w:r>
      <w:r>
        <w:rPr>
          <w:rFonts w:hint="default" w:ascii="Times New Roman" w:hAnsi="Times New Roman" w:eastAsia="仿宋_GB2312" w:cs="Times New Roman"/>
          <w:color w:val="auto"/>
          <w:sz w:val="32"/>
          <w:szCs w:val="32"/>
        </w:rPr>
        <w:t>灵活多样</w:t>
      </w:r>
      <w:r>
        <w:rPr>
          <w:rFonts w:hint="default" w:ascii="Times New Roman" w:hAnsi="Times New Roman" w:eastAsia="仿宋_GB2312" w:cs="Times New Roman"/>
          <w:color w:val="auto"/>
          <w:sz w:val="32"/>
          <w:szCs w:val="32"/>
          <w:lang w:val="en-US" w:eastAsia="zh-CN"/>
        </w:rPr>
        <w:t>的形式，分</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工匠精神系列论坛</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rPr>
        <w:t>筑梦科研</w:t>
      </w:r>
      <w:r>
        <w:rPr>
          <w:rFonts w:hint="default" w:ascii="Times New Roman" w:hAnsi="Times New Roman" w:eastAsia="仿宋_GB2312" w:cs="Times New Roman"/>
          <w:b/>
          <w:bCs/>
          <w:color w:val="auto"/>
          <w:sz w:val="32"/>
          <w:szCs w:val="32"/>
          <w:lang w:val="en-US" w:eastAsia="zh-CN"/>
        </w:rPr>
        <w:t>与大国工匠</w:t>
      </w:r>
      <w:r>
        <w:rPr>
          <w:rFonts w:hint="default" w:ascii="Times New Roman" w:hAnsi="Times New Roman" w:eastAsia="仿宋_GB2312" w:cs="Times New Roman"/>
          <w:b/>
          <w:bCs/>
          <w:color w:val="auto"/>
          <w:sz w:val="32"/>
          <w:szCs w:val="32"/>
        </w:rPr>
        <w:t>实践训练</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rPr>
        <w:t>匠心传承系列沙龙</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筑能发展</w:t>
      </w:r>
      <w:r>
        <w:rPr>
          <w:rFonts w:hint="default" w:ascii="Times New Roman" w:hAnsi="Times New Roman" w:eastAsia="仿宋_GB2312" w:cs="Times New Roman"/>
          <w:b/>
          <w:bCs/>
          <w:color w:val="auto"/>
          <w:sz w:val="32"/>
          <w:szCs w:val="32"/>
        </w:rPr>
        <w:t>团体辅导</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lang w:val="en-US" w:eastAsia="zh-CN"/>
        </w:rPr>
        <w:t>四个模块开展教学，</w:t>
      </w:r>
      <w:r>
        <w:rPr>
          <w:rFonts w:hint="default" w:ascii="Times New Roman" w:hAnsi="Times New Roman" w:eastAsia="仿宋_GB2312" w:cs="Times New Roman"/>
          <w:color w:val="auto"/>
          <w:sz w:val="32"/>
          <w:szCs w:val="32"/>
        </w:rPr>
        <w:t>充分调动学生的积极性，提高学生分析问题和解决问题的能力。</w:t>
      </w:r>
    </w:p>
    <w:p w14:paraId="3AD632BE">
      <w:pPr>
        <w:pStyle w:val="7"/>
        <w:keepNext w:val="0"/>
        <w:keepLines w:val="0"/>
        <w:pageBreakBefore w:val="0"/>
        <w:widowControl w:val="0"/>
        <w:kinsoku/>
        <w:wordWrap/>
        <w:overflowPunct/>
        <w:topLinePunct w:val="0"/>
        <w:bidi w:val="0"/>
        <w:snapToGrid/>
        <w:spacing w:line="600" w:lineRule="exact"/>
        <w:jc w:val="both"/>
        <w:textAlignment w:val="auto"/>
        <w:rPr>
          <w:rFonts w:hint="default" w:ascii="Times New Roman" w:hAnsi="Times New Roman" w:cs="Times New Roman"/>
          <w:b w:val="0"/>
          <w:bCs/>
          <w:color w:val="auto"/>
          <w:sz w:val="32"/>
          <w:szCs w:val="32"/>
          <w:lang w:val="en-US" w:eastAsia="zh-CN"/>
        </w:rPr>
      </w:pPr>
      <w:r>
        <w:rPr>
          <w:rFonts w:hint="default" w:ascii="Times New Roman" w:hAnsi="Times New Roman" w:cs="Times New Roman"/>
          <w:b w:val="0"/>
          <w:bCs/>
          <w:color w:val="auto"/>
          <w:sz w:val="32"/>
          <w:szCs w:val="32"/>
          <w:lang w:val="en-US" w:eastAsia="zh-CN"/>
        </w:rPr>
        <w:t>三、教学安排与考核评价</w:t>
      </w:r>
    </w:p>
    <w:p w14:paraId="3036548A">
      <w:pPr>
        <w:pStyle w:val="7"/>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课程要求202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学年每名学生修读</w:t>
      </w:r>
      <w:r>
        <w:rPr>
          <w:rFonts w:hint="default" w:ascii="Times New Roman" w:hAnsi="Times New Roman" w:eastAsia="仿宋_GB2312" w:cs="Times New Roman"/>
          <w:b/>
          <w:bCs/>
          <w:color w:val="auto"/>
          <w:sz w:val="32"/>
          <w:szCs w:val="32"/>
          <w:lang w:val="en-US" w:eastAsia="zh-CN"/>
        </w:rPr>
        <w:t>总学时不少于</w:t>
      </w:r>
      <w:r>
        <w:rPr>
          <w:rFonts w:hint="default" w:ascii="Times New Roman" w:hAnsi="Times New Roman" w:eastAsia="仿宋_GB2312" w:cs="Times New Roman"/>
          <w:b/>
          <w:bCs/>
          <w:color w:val="auto"/>
          <w:sz w:val="32"/>
          <w:szCs w:val="32"/>
        </w:rPr>
        <w:t>12学时，</w:t>
      </w:r>
      <w:r>
        <w:rPr>
          <w:rFonts w:hint="default" w:ascii="Times New Roman" w:hAnsi="Times New Roman" w:eastAsia="仿宋_GB2312" w:cs="Times New Roman"/>
          <w:b/>
          <w:bCs/>
          <w:color w:val="auto"/>
          <w:sz w:val="32"/>
          <w:szCs w:val="32"/>
          <w:lang w:val="en-US" w:eastAsia="zh-CN"/>
        </w:rPr>
        <w:t>并达到各模块最低学时要求</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学生可根据自身情况在每个模块进行选修。</w:t>
      </w:r>
    </w:p>
    <w:p w14:paraId="6542212D">
      <w:pPr>
        <w:pStyle w:val="7"/>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学院</w:t>
      </w:r>
      <w:r>
        <w:rPr>
          <w:rFonts w:hint="default" w:ascii="Times New Roman" w:hAnsi="Times New Roman" w:eastAsia="仿宋_GB2312" w:cs="Times New Roman"/>
          <w:color w:val="auto"/>
          <w:sz w:val="32"/>
          <w:szCs w:val="32"/>
          <w:lang w:val="en-US" w:eastAsia="zh-CN"/>
        </w:rPr>
        <w:t>将</w:t>
      </w:r>
      <w:r>
        <w:rPr>
          <w:rFonts w:hint="default" w:ascii="Times New Roman" w:hAnsi="Times New Roman" w:eastAsia="仿宋_GB2312" w:cs="Times New Roman"/>
          <w:color w:val="auto"/>
          <w:sz w:val="32"/>
          <w:szCs w:val="32"/>
        </w:rPr>
        <w:t>根据学生</w:t>
      </w:r>
      <w:r>
        <w:rPr>
          <w:rFonts w:hint="default" w:ascii="Times New Roman" w:hAnsi="Times New Roman" w:eastAsia="仿宋_GB2312" w:cs="Times New Roman"/>
          <w:color w:val="auto"/>
          <w:sz w:val="32"/>
          <w:szCs w:val="32"/>
          <w:lang w:val="en-US" w:eastAsia="zh-CN"/>
        </w:rPr>
        <w:t>各学年</w:t>
      </w:r>
      <w:r>
        <w:rPr>
          <w:rFonts w:hint="default" w:ascii="Times New Roman" w:hAnsi="Times New Roman" w:eastAsia="仿宋_GB2312" w:cs="Times New Roman"/>
          <w:color w:val="auto"/>
          <w:sz w:val="32"/>
          <w:szCs w:val="32"/>
        </w:rPr>
        <w:t>参与课程</w:t>
      </w:r>
      <w:r>
        <w:rPr>
          <w:rFonts w:hint="default" w:ascii="Times New Roman" w:hAnsi="Times New Roman" w:eastAsia="仿宋_GB2312" w:cs="Times New Roman"/>
          <w:color w:val="auto"/>
          <w:sz w:val="32"/>
          <w:szCs w:val="32"/>
          <w:lang w:val="en-US" w:eastAsia="zh-CN"/>
        </w:rPr>
        <w:t>情况，</w:t>
      </w:r>
      <w:r>
        <w:rPr>
          <w:rFonts w:hint="default" w:ascii="Times New Roman" w:hAnsi="Times New Roman" w:eastAsia="仿宋_GB2312" w:cs="Times New Roman"/>
          <w:color w:val="auto"/>
          <w:sz w:val="32"/>
          <w:szCs w:val="32"/>
        </w:rPr>
        <w:t>于本科毕业前的春夏学期给予《形势与政策Ⅱ》</w:t>
      </w:r>
      <w:r>
        <w:rPr>
          <w:rFonts w:hint="default" w:ascii="Times New Roman" w:hAnsi="Times New Roman" w:eastAsia="仿宋_GB2312" w:cs="Times New Roman"/>
          <w:color w:val="auto"/>
          <w:sz w:val="32"/>
          <w:szCs w:val="32"/>
          <w:lang w:val="en-US" w:eastAsia="zh-CN"/>
        </w:rPr>
        <w:t>课程</w:t>
      </w:r>
      <w:r>
        <w:rPr>
          <w:rFonts w:hint="default" w:ascii="Times New Roman" w:hAnsi="Times New Roman" w:eastAsia="仿宋_GB2312" w:cs="Times New Roman"/>
          <w:color w:val="auto"/>
          <w:sz w:val="32"/>
          <w:szCs w:val="32"/>
        </w:rPr>
        <w:t>成绩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成绩等级分“合格”与“不合格”，“合格”者记1个学分</w:t>
      </w:r>
      <w:r>
        <w:rPr>
          <w:rFonts w:hint="default" w:ascii="Times New Roman" w:hAnsi="Times New Roman" w:eastAsia="仿宋_GB2312" w:cs="Times New Roman"/>
          <w:color w:val="auto"/>
          <w:sz w:val="32"/>
          <w:szCs w:val="32"/>
          <w:lang w:eastAsia="zh-CN"/>
        </w:rPr>
        <w:t>。</w:t>
      </w:r>
    </w:p>
    <w:p w14:paraId="613050AA">
      <w:pPr>
        <w:pStyle w:val="7"/>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各模块课程设置如下：</w:t>
      </w:r>
    </w:p>
    <w:p w14:paraId="635B9B93">
      <w:pPr>
        <w:pStyle w:val="7"/>
        <w:keepNext w:val="0"/>
        <w:keepLines w:val="0"/>
        <w:pageBreakBefore w:val="0"/>
        <w:widowControl w:val="0"/>
        <w:kinsoku/>
        <w:wordWrap/>
        <w:overflowPunct/>
        <w:topLinePunct w:val="0"/>
        <w:bidi w:val="0"/>
        <w:snapToGrid/>
        <w:spacing w:line="600" w:lineRule="exact"/>
        <w:ind w:firstLine="643" w:firstLineChars="200"/>
        <w:jc w:val="both"/>
        <w:textAlignment w:val="auto"/>
        <w:rPr>
          <w:rFonts w:hint="default" w:ascii="Times New Roman" w:hAnsi="Times New Roman" w:eastAsia="楷体" w:cs="Times New Roman"/>
          <w:b/>
          <w:bCs w:val="0"/>
          <w:color w:val="auto"/>
          <w:sz w:val="32"/>
          <w:szCs w:val="32"/>
        </w:rPr>
      </w:pPr>
      <w:r>
        <w:rPr>
          <w:rFonts w:hint="default" w:ascii="Times New Roman" w:hAnsi="Times New Roman" w:eastAsia="楷体" w:cs="Times New Roman"/>
          <w:b/>
          <w:bCs w:val="0"/>
          <w:color w:val="auto"/>
          <w:sz w:val="32"/>
          <w:szCs w:val="32"/>
        </w:rPr>
        <w:t>（一）工匠精神系列论坛（最低4学时）</w:t>
      </w:r>
    </w:p>
    <w:p w14:paraId="2FF71AC5">
      <w:pPr>
        <w:pStyle w:val="7"/>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 xml:space="preserve">学院主题教育报告会（包括但不限于学校使命与愿景、改革与发展、人才培养特色等专题）任选一讲 2学时 </w:t>
      </w:r>
    </w:p>
    <w:p w14:paraId="652F43E2">
      <w:pPr>
        <w:pStyle w:val="7"/>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 xml:space="preserve">“安中讲坛”“安中青年讲坛”“安中校友论坛”任选一讲 2学时 </w:t>
      </w:r>
    </w:p>
    <w:p w14:paraId="3CCBC7CA">
      <w:pPr>
        <w:pStyle w:val="7"/>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注：具体课程的认定以学院通知为准。参加学院主题教育报告会，学时计算上限为4学时；参加“安中讲坛”“安中青年讲坛”“安中校友论坛”等，学时计算上限为4学时</w:t>
      </w:r>
      <w:r>
        <w:rPr>
          <w:rFonts w:hint="default" w:ascii="Times New Roman" w:hAnsi="Times New Roman" w:eastAsia="仿宋_GB2312" w:cs="Times New Roman"/>
          <w:color w:val="auto"/>
          <w:sz w:val="32"/>
          <w:szCs w:val="32"/>
          <w:lang w:eastAsia="zh-CN"/>
        </w:rPr>
        <w:t>。</w:t>
      </w:r>
    </w:p>
    <w:p w14:paraId="2358C783">
      <w:pPr>
        <w:pStyle w:val="7"/>
        <w:keepNext w:val="0"/>
        <w:keepLines w:val="0"/>
        <w:pageBreakBefore w:val="0"/>
        <w:widowControl w:val="0"/>
        <w:kinsoku/>
        <w:wordWrap/>
        <w:overflowPunct/>
        <w:topLinePunct w:val="0"/>
        <w:bidi w:val="0"/>
        <w:snapToGrid/>
        <w:spacing w:line="600" w:lineRule="exact"/>
        <w:ind w:firstLine="643" w:firstLineChars="200"/>
        <w:jc w:val="both"/>
        <w:textAlignment w:val="auto"/>
        <w:rPr>
          <w:rFonts w:hint="default" w:ascii="Times New Roman" w:hAnsi="Times New Roman" w:eastAsia="楷体" w:cs="Times New Roman"/>
          <w:b/>
          <w:bCs w:val="0"/>
          <w:color w:val="auto"/>
          <w:sz w:val="32"/>
          <w:szCs w:val="32"/>
        </w:rPr>
      </w:pPr>
      <w:r>
        <w:rPr>
          <w:rFonts w:hint="default" w:ascii="Times New Roman" w:hAnsi="Times New Roman" w:eastAsia="楷体" w:cs="Times New Roman"/>
          <w:b/>
          <w:bCs w:val="0"/>
          <w:color w:val="auto"/>
          <w:sz w:val="32"/>
          <w:szCs w:val="32"/>
          <w:lang w:eastAsia="zh-CN"/>
        </w:rPr>
        <w:t>（</w:t>
      </w:r>
      <w:r>
        <w:rPr>
          <w:rFonts w:hint="default" w:ascii="Times New Roman" w:hAnsi="Times New Roman" w:eastAsia="楷体" w:cs="Times New Roman"/>
          <w:b/>
          <w:bCs w:val="0"/>
          <w:color w:val="auto"/>
          <w:sz w:val="32"/>
          <w:szCs w:val="32"/>
          <w:lang w:val="en-US" w:eastAsia="zh-CN"/>
        </w:rPr>
        <w:t>二</w:t>
      </w:r>
      <w:r>
        <w:rPr>
          <w:rFonts w:hint="default" w:ascii="Times New Roman" w:hAnsi="Times New Roman" w:eastAsia="楷体" w:cs="Times New Roman"/>
          <w:b/>
          <w:bCs w:val="0"/>
          <w:color w:val="auto"/>
          <w:sz w:val="32"/>
          <w:szCs w:val="32"/>
          <w:lang w:eastAsia="zh-CN"/>
        </w:rPr>
        <w:t>）</w:t>
      </w:r>
      <w:r>
        <w:rPr>
          <w:rFonts w:hint="default" w:ascii="Times New Roman" w:hAnsi="Times New Roman" w:eastAsia="楷体" w:cs="Times New Roman"/>
          <w:b/>
          <w:bCs w:val="0"/>
          <w:color w:val="auto"/>
          <w:sz w:val="32"/>
          <w:szCs w:val="32"/>
        </w:rPr>
        <w:t>筑梦科研</w:t>
      </w:r>
      <w:r>
        <w:rPr>
          <w:rFonts w:hint="default" w:ascii="Times New Roman" w:hAnsi="Times New Roman" w:eastAsia="楷体" w:cs="Times New Roman"/>
          <w:b/>
          <w:bCs w:val="0"/>
          <w:color w:val="auto"/>
          <w:sz w:val="32"/>
          <w:szCs w:val="32"/>
          <w:lang w:val="en-US" w:eastAsia="zh-CN"/>
        </w:rPr>
        <w:t>与大国工匠</w:t>
      </w:r>
      <w:r>
        <w:rPr>
          <w:rFonts w:hint="default" w:ascii="Times New Roman" w:hAnsi="Times New Roman" w:eastAsia="楷体" w:cs="Times New Roman"/>
          <w:b/>
          <w:bCs w:val="0"/>
          <w:color w:val="auto"/>
          <w:sz w:val="32"/>
          <w:szCs w:val="32"/>
        </w:rPr>
        <w:t>实践训练（最低4学时）</w:t>
      </w:r>
    </w:p>
    <w:p w14:paraId="5B2525E2">
      <w:pPr>
        <w:pStyle w:val="7"/>
        <w:keepNext w:val="0"/>
        <w:keepLines w:val="0"/>
        <w:pageBreakBefore w:val="0"/>
        <w:widowControl w:val="0"/>
        <w:numPr>
          <w:ilvl w:val="0"/>
          <w:numId w:val="0"/>
        </w:numPr>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学院寒暑假社会实践 3学时</w:t>
      </w:r>
    </w:p>
    <w:p w14:paraId="459D22A0">
      <w:pPr>
        <w:pStyle w:val="7"/>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大学生理想信念宣讲团宣讲 3学时</w:t>
      </w:r>
    </w:p>
    <w:p w14:paraId="7EBF36DD">
      <w:pPr>
        <w:pStyle w:val="7"/>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3.科技竞赛、创新创业项目 3学时</w:t>
      </w:r>
    </w:p>
    <w:p w14:paraId="06B49446">
      <w:pPr>
        <w:pStyle w:val="7"/>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志愿服务2学时</w:t>
      </w:r>
    </w:p>
    <w:p w14:paraId="79298BCA">
      <w:pPr>
        <w:pStyle w:val="7"/>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大学生职业规划大赛 3学时</w:t>
      </w:r>
    </w:p>
    <w:p w14:paraId="50EE1DF5">
      <w:pPr>
        <w:pStyle w:val="7"/>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主题征文比赛 3学时</w:t>
      </w:r>
    </w:p>
    <w:p w14:paraId="2EBB9AE9">
      <w:pPr>
        <w:pStyle w:val="7"/>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7.微党课大赛 3学时</w:t>
      </w:r>
      <w:bookmarkStart w:id="3" w:name="_GoBack"/>
      <w:bookmarkEnd w:id="3"/>
    </w:p>
    <w:p w14:paraId="381B2B23">
      <w:pPr>
        <w:pStyle w:val="7"/>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注：具体课程的认定以学院通知为准。</w:t>
      </w:r>
    </w:p>
    <w:p w14:paraId="538E5ED6">
      <w:pPr>
        <w:pStyle w:val="7"/>
        <w:keepNext w:val="0"/>
        <w:keepLines w:val="0"/>
        <w:pageBreakBefore w:val="0"/>
        <w:widowControl w:val="0"/>
        <w:kinsoku/>
        <w:wordWrap/>
        <w:overflowPunct/>
        <w:topLinePunct w:val="0"/>
        <w:bidi w:val="0"/>
        <w:snapToGrid/>
        <w:spacing w:line="600" w:lineRule="exact"/>
        <w:ind w:firstLine="643" w:firstLineChars="200"/>
        <w:jc w:val="both"/>
        <w:textAlignment w:val="auto"/>
        <w:rPr>
          <w:rFonts w:hint="default" w:ascii="Times New Roman" w:hAnsi="Times New Roman" w:eastAsia="楷体" w:cs="Times New Roman"/>
          <w:b/>
          <w:bCs w:val="0"/>
          <w:color w:val="auto"/>
          <w:sz w:val="32"/>
          <w:szCs w:val="32"/>
          <w:lang w:eastAsia="zh-CN"/>
        </w:rPr>
      </w:pPr>
      <w:r>
        <w:rPr>
          <w:rFonts w:hint="default" w:ascii="Times New Roman" w:hAnsi="Times New Roman" w:eastAsia="楷体" w:cs="Times New Roman"/>
          <w:b/>
          <w:bCs w:val="0"/>
          <w:color w:val="auto"/>
          <w:sz w:val="32"/>
          <w:szCs w:val="32"/>
          <w:lang w:eastAsia="zh-CN"/>
        </w:rPr>
        <w:t>（</w:t>
      </w:r>
      <w:r>
        <w:rPr>
          <w:rFonts w:hint="default" w:ascii="Times New Roman" w:hAnsi="Times New Roman" w:eastAsia="楷体" w:cs="Times New Roman"/>
          <w:b/>
          <w:bCs w:val="0"/>
          <w:color w:val="auto"/>
          <w:sz w:val="32"/>
          <w:szCs w:val="32"/>
          <w:lang w:val="en-US" w:eastAsia="zh-CN"/>
        </w:rPr>
        <w:t>三</w:t>
      </w:r>
      <w:r>
        <w:rPr>
          <w:rFonts w:hint="default" w:ascii="Times New Roman" w:hAnsi="Times New Roman" w:eastAsia="楷体" w:cs="Times New Roman"/>
          <w:b/>
          <w:bCs w:val="0"/>
          <w:color w:val="auto"/>
          <w:sz w:val="32"/>
          <w:szCs w:val="32"/>
          <w:lang w:eastAsia="zh-CN"/>
        </w:rPr>
        <w:t>）</w:t>
      </w:r>
      <w:r>
        <w:rPr>
          <w:rFonts w:hint="default" w:ascii="Times New Roman" w:hAnsi="Times New Roman" w:eastAsia="楷体" w:cs="Times New Roman"/>
          <w:b/>
          <w:bCs w:val="0"/>
          <w:color w:val="auto"/>
          <w:sz w:val="32"/>
          <w:szCs w:val="32"/>
        </w:rPr>
        <w:t>匠心传承系列沙龙</w:t>
      </w:r>
      <w:r>
        <w:rPr>
          <w:rFonts w:hint="default" w:ascii="Times New Roman" w:hAnsi="Times New Roman" w:eastAsia="楷体" w:cs="Times New Roman"/>
          <w:b/>
          <w:bCs w:val="0"/>
          <w:color w:val="auto"/>
          <w:sz w:val="32"/>
          <w:szCs w:val="32"/>
          <w:lang w:eastAsia="zh-CN"/>
        </w:rPr>
        <w:t>（</w:t>
      </w:r>
      <w:r>
        <w:rPr>
          <w:rFonts w:hint="default" w:ascii="Times New Roman" w:hAnsi="Times New Roman" w:eastAsia="楷体" w:cs="Times New Roman"/>
          <w:b/>
          <w:bCs w:val="0"/>
          <w:color w:val="auto"/>
          <w:sz w:val="32"/>
          <w:szCs w:val="32"/>
        </w:rPr>
        <w:t>和团辅课程合计最低学时为4学时</w:t>
      </w:r>
      <w:r>
        <w:rPr>
          <w:rFonts w:hint="default" w:ascii="Times New Roman" w:hAnsi="Times New Roman" w:eastAsia="楷体" w:cs="Times New Roman"/>
          <w:b/>
          <w:bCs w:val="0"/>
          <w:color w:val="auto"/>
          <w:sz w:val="32"/>
          <w:szCs w:val="32"/>
          <w:lang w:eastAsia="zh-CN"/>
        </w:rPr>
        <w:t>）</w:t>
      </w:r>
    </w:p>
    <w:p w14:paraId="65AA4CA5">
      <w:pPr>
        <w:pStyle w:val="7"/>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“建工有约”任选一期 2学时（参加“建工有约”，学时计算上限为2学时）</w:t>
      </w:r>
    </w:p>
    <w:p w14:paraId="2522CD59">
      <w:pPr>
        <w:pStyle w:val="7"/>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“梦想之路”名师英才导航系列活动任选一期 2学时</w:t>
      </w:r>
    </w:p>
    <w:p w14:paraId="148F7280">
      <w:pPr>
        <w:pStyle w:val="7"/>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作为主讲嘉宾面向学院同学分享理论思想、学习科研、创新创业等经验  4学时</w:t>
      </w:r>
    </w:p>
    <w:p w14:paraId="065DB093">
      <w:pPr>
        <w:pStyle w:val="7"/>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注：具体课程的认定以学院通知为准。</w:t>
      </w:r>
    </w:p>
    <w:p w14:paraId="58207038">
      <w:pPr>
        <w:pStyle w:val="7"/>
        <w:keepNext w:val="0"/>
        <w:keepLines w:val="0"/>
        <w:pageBreakBefore w:val="0"/>
        <w:widowControl w:val="0"/>
        <w:kinsoku/>
        <w:wordWrap/>
        <w:overflowPunct/>
        <w:topLinePunct w:val="0"/>
        <w:bidi w:val="0"/>
        <w:snapToGrid/>
        <w:spacing w:line="600" w:lineRule="exact"/>
        <w:ind w:firstLine="643" w:firstLineChars="200"/>
        <w:jc w:val="both"/>
        <w:textAlignment w:val="auto"/>
        <w:rPr>
          <w:rFonts w:hint="default" w:ascii="Times New Roman" w:hAnsi="Times New Roman" w:eastAsia="楷体" w:cs="Times New Roman"/>
          <w:b/>
          <w:bCs w:val="0"/>
          <w:color w:val="auto"/>
          <w:sz w:val="32"/>
          <w:szCs w:val="32"/>
          <w:lang w:eastAsia="zh-CN"/>
        </w:rPr>
      </w:pPr>
      <w:r>
        <w:rPr>
          <w:rFonts w:hint="default" w:ascii="Times New Roman" w:hAnsi="Times New Roman" w:eastAsia="楷体" w:cs="Times New Roman"/>
          <w:b/>
          <w:bCs w:val="0"/>
          <w:color w:val="auto"/>
          <w:sz w:val="32"/>
          <w:szCs w:val="32"/>
          <w:lang w:val="en-US" w:eastAsia="zh-CN"/>
        </w:rPr>
        <w:t>（四）筑能发展</w:t>
      </w:r>
      <w:r>
        <w:rPr>
          <w:rFonts w:hint="default" w:ascii="Times New Roman" w:hAnsi="Times New Roman" w:eastAsia="楷体" w:cs="Times New Roman"/>
          <w:b/>
          <w:bCs w:val="0"/>
          <w:color w:val="auto"/>
          <w:sz w:val="32"/>
          <w:szCs w:val="32"/>
          <w:lang w:eastAsia="zh-CN"/>
        </w:rPr>
        <w:t>团体辅导（</w:t>
      </w:r>
      <w:r>
        <w:rPr>
          <w:rFonts w:hint="default" w:ascii="Times New Roman" w:hAnsi="Times New Roman" w:eastAsia="楷体" w:cs="Times New Roman"/>
          <w:b/>
          <w:bCs w:val="0"/>
          <w:color w:val="auto"/>
          <w:sz w:val="32"/>
          <w:szCs w:val="32"/>
        </w:rPr>
        <w:t>和</w:t>
      </w:r>
      <w:r>
        <w:rPr>
          <w:rFonts w:hint="default" w:ascii="Times New Roman" w:hAnsi="Times New Roman" w:eastAsia="楷体" w:cs="Times New Roman"/>
          <w:b/>
          <w:bCs w:val="0"/>
          <w:color w:val="auto"/>
          <w:sz w:val="32"/>
          <w:szCs w:val="32"/>
          <w:lang w:val="en-US" w:eastAsia="zh-CN"/>
        </w:rPr>
        <w:t>沙龙</w:t>
      </w:r>
      <w:r>
        <w:rPr>
          <w:rFonts w:hint="default" w:ascii="Times New Roman" w:hAnsi="Times New Roman" w:eastAsia="楷体" w:cs="Times New Roman"/>
          <w:b/>
          <w:bCs w:val="0"/>
          <w:color w:val="auto"/>
          <w:sz w:val="32"/>
          <w:szCs w:val="32"/>
        </w:rPr>
        <w:t>课程合计最低学时为4学时</w:t>
      </w:r>
      <w:r>
        <w:rPr>
          <w:rFonts w:hint="default" w:ascii="Times New Roman" w:hAnsi="Times New Roman" w:eastAsia="楷体" w:cs="Times New Roman"/>
          <w:b/>
          <w:bCs w:val="0"/>
          <w:color w:val="auto"/>
          <w:sz w:val="32"/>
          <w:szCs w:val="32"/>
          <w:lang w:eastAsia="zh-CN"/>
        </w:rPr>
        <w:t>）</w:t>
      </w:r>
    </w:p>
    <w:p w14:paraId="7AC1FFAD">
      <w:pPr>
        <w:pStyle w:val="7"/>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情绪困扰专题、创新意识专题、媒体素养专题、压力应对专题、时间管理专题、学业规划专题、技能培养专题</w:t>
      </w:r>
      <w:r>
        <w:rPr>
          <w:rFonts w:hint="default" w:ascii="Times New Roman" w:hAnsi="Times New Roman" w:eastAsia="仿宋_GB2312" w:cs="Times New Roman"/>
          <w:color w:val="auto"/>
          <w:sz w:val="32"/>
          <w:szCs w:val="32"/>
          <w:lang w:val="en-US" w:eastAsia="zh-CN"/>
        </w:rPr>
        <w:t xml:space="preserve">等团体辅导 </w:t>
      </w:r>
      <w:r>
        <w:rPr>
          <w:rFonts w:hint="default" w:ascii="Times New Roman" w:hAnsi="Times New Roman" w:eastAsia="仿宋_GB2312" w:cs="Times New Roman"/>
          <w:color w:val="auto"/>
          <w:sz w:val="32"/>
          <w:szCs w:val="32"/>
        </w:rPr>
        <w:t>2学时</w:t>
      </w:r>
      <w:bookmarkStart w:id="1" w:name="OLE_LINK1"/>
      <w:bookmarkStart w:id="2" w:name="_Hlk148991355"/>
    </w:p>
    <w:bookmarkEnd w:id="1"/>
    <w:p w14:paraId="4B04C2DF">
      <w:pPr>
        <w:pStyle w:val="7"/>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学院统一通知组织的体育锻炼</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夜跑团、体育培训班等活动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并达到相应的体育锻炼要求 3学时</w:t>
      </w:r>
    </w:p>
    <w:bookmarkEnd w:id="2"/>
    <w:p w14:paraId="6FD5FA92">
      <w:pPr>
        <w:pStyle w:val="7"/>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注：具体课程的认定以学院通知为准。</w:t>
      </w:r>
    </w:p>
    <w:p w14:paraId="2D5B5C9A">
      <w:pPr>
        <w:pStyle w:val="7"/>
        <w:keepNext w:val="0"/>
        <w:keepLines w:val="0"/>
        <w:pageBreakBefore w:val="0"/>
        <w:widowControl w:val="0"/>
        <w:kinsoku/>
        <w:wordWrap/>
        <w:overflowPunct/>
        <w:topLinePunct w:val="0"/>
        <w:bidi w:val="0"/>
        <w:snapToGrid/>
        <w:spacing w:line="600" w:lineRule="exact"/>
        <w:jc w:val="both"/>
        <w:textAlignment w:val="auto"/>
        <w:rPr>
          <w:rFonts w:hint="default" w:ascii="Times New Roman" w:hAnsi="Times New Roman" w:cs="Times New Roman"/>
          <w:b w:val="0"/>
          <w:bCs/>
          <w:color w:val="auto"/>
          <w:sz w:val="32"/>
          <w:szCs w:val="32"/>
          <w:lang w:val="en-US" w:eastAsia="zh-CN"/>
        </w:rPr>
      </w:pPr>
      <w:r>
        <w:rPr>
          <w:rFonts w:hint="default" w:ascii="Times New Roman" w:hAnsi="Times New Roman" w:cs="Times New Roman"/>
          <w:b w:val="0"/>
          <w:bCs/>
          <w:color w:val="auto"/>
          <w:sz w:val="32"/>
          <w:szCs w:val="32"/>
          <w:lang w:val="en-US" w:eastAsia="zh-CN"/>
        </w:rPr>
        <w:t>四、组织保障</w:t>
      </w:r>
    </w:p>
    <w:p w14:paraId="3E9AFCE6">
      <w:pPr>
        <w:pStyle w:val="7"/>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学院成立《形势与政策Ⅱ》课程领导小组及工作小组，全面统筹协调、组织推进课程实施，进行监控与督查。领导小组由学院分管本科思想政治教育的党委副书记担任组长，分管本科生教学的副院长担任副组长，秘书处设在学生工作办公室。工作小组由系主任等专业学科教师及学院学工团委办公室成员共同组成，具体落实《形势与政策Ⅱ》的教学工作，开展集体学习、课程策划、教学计划落实等工作。设教学秘书1名，由学工办指定一位专职辅导员担任，带领学生组织协同配合工作小组，有步骤、有重点地落实，并及时公布修读进度和记录课程成绩。</w:t>
      </w:r>
    </w:p>
    <w:p w14:paraId="3731C27A">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BF2FFA-3B97-4E3A-B6D0-0917EFEACA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AFCC682D-B9D8-47A1-AF02-1605B215368E}"/>
  </w:font>
  <w:font w:name="方正小标宋简体">
    <w:panose1 w:val="02000000000000000000"/>
    <w:charset w:val="86"/>
    <w:family w:val="auto"/>
    <w:pitch w:val="default"/>
    <w:sig w:usb0="A00002BF" w:usb1="184F6CFA" w:usb2="00000012" w:usb3="00000000" w:csb0="00040001" w:csb1="00000000"/>
    <w:embedRegular r:id="rId3" w:fontKey="{19B8FC7A-A1B0-40E1-AF12-11B76812E4A2}"/>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embedRegular r:id="rId4" w:fontKey="{316DEDF6-C1D0-4D04-B471-7AA013914673}"/>
  </w:font>
  <w:font w:name="楷体_GB2312">
    <w:panose1 w:val="02010609030101010101"/>
    <w:charset w:val="86"/>
    <w:family w:val="auto"/>
    <w:pitch w:val="default"/>
    <w:sig w:usb0="00000001" w:usb1="080E0000" w:usb2="00000000" w:usb3="00000000" w:csb0="00040000" w:csb1="00000000"/>
    <w:embedRegular r:id="rId5" w:fontKey="{5D4F81B7-939E-43FD-9FFF-1F427F513EA9}"/>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1ZGNhOWQ2NjVkYWQzYmE1MzA0NmQxOGYwMjcyODQifQ=="/>
  </w:docVars>
  <w:rsids>
    <w:rsidRoot w:val="00534F24"/>
    <w:rsid w:val="0001532F"/>
    <w:rsid w:val="000A74C4"/>
    <w:rsid w:val="000B1882"/>
    <w:rsid w:val="000F674A"/>
    <w:rsid w:val="001065E4"/>
    <w:rsid w:val="001A7BFA"/>
    <w:rsid w:val="0034353E"/>
    <w:rsid w:val="0050730D"/>
    <w:rsid w:val="00534F24"/>
    <w:rsid w:val="0061742D"/>
    <w:rsid w:val="00636191"/>
    <w:rsid w:val="006C772C"/>
    <w:rsid w:val="006E1A19"/>
    <w:rsid w:val="00726300"/>
    <w:rsid w:val="00994F88"/>
    <w:rsid w:val="00A52E37"/>
    <w:rsid w:val="00A641C6"/>
    <w:rsid w:val="00AB4B80"/>
    <w:rsid w:val="00AC5554"/>
    <w:rsid w:val="00B02458"/>
    <w:rsid w:val="00B40A06"/>
    <w:rsid w:val="00C244FE"/>
    <w:rsid w:val="00C40CF9"/>
    <w:rsid w:val="00C4781E"/>
    <w:rsid w:val="00C73232"/>
    <w:rsid w:val="00CD1B96"/>
    <w:rsid w:val="00D96D0E"/>
    <w:rsid w:val="00E26B46"/>
    <w:rsid w:val="00EA28F8"/>
    <w:rsid w:val="00F65FDD"/>
    <w:rsid w:val="00F97458"/>
    <w:rsid w:val="02300221"/>
    <w:rsid w:val="023B086B"/>
    <w:rsid w:val="08F024B8"/>
    <w:rsid w:val="09136B48"/>
    <w:rsid w:val="0B0D137C"/>
    <w:rsid w:val="0C0A1AE2"/>
    <w:rsid w:val="12727AD0"/>
    <w:rsid w:val="154C4F1A"/>
    <w:rsid w:val="16E8367D"/>
    <w:rsid w:val="176177D6"/>
    <w:rsid w:val="179548FF"/>
    <w:rsid w:val="17A51B58"/>
    <w:rsid w:val="17C52D61"/>
    <w:rsid w:val="17E077EF"/>
    <w:rsid w:val="1BC03F17"/>
    <w:rsid w:val="1D4D182F"/>
    <w:rsid w:val="21B7404D"/>
    <w:rsid w:val="23190AF3"/>
    <w:rsid w:val="234E6DF2"/>
    <w:rsid w:val="24B86128"/>
    <w:rsid w:val="24D44311"/>
    <w:rsid w:val="268F10FF"/>
    <w:rsid w:val="271B70CC"/>
    <w:rsid w:val="28655A50"/>
    <w:rsid w:val="28801FE8"/>
    <w:rsid w:val="28CA12FA"/>
    <w:rsid w:val="2E385BE3"/>
    <w:rsid w:val="30872E52"/>
    <w:rsid w:val="345011EB"/>
    <w:rsid w:val="3463041A"/>
    <w:rsid w:val="35D42696"/>
    <w:rsid w:val="38044D88"/>
    <w:rsid w:val="38592295"/>
    <w:rsid w:val="388303A3"/>
    <w:rsid w:val="38D030A4"/>
    <w:rsid w:val="3C212ABA"/>
    <w:rsid w:val="3DDA0A65"/>
    <w:rsid w:val="3EBB51F4"/>
    <w:rsid w:val="40414E73"/>
    <w:rsid w:val="40926433"/>
    <w:rsid w:val="40FB7670"/>
    <w:rsid w:val="412E4B18"/>
    <w:rsid w:val="489857A5"/>
    <w:rsid w:val="4AD827D0"/>
    <w:rsid w:val="4B4A4683"/>
    <w:rsid w:val="4CF520D9"/>
    <w:rsid w:val="4F701847"/>
    <w:rsid w:val="561A16CF"/>
    <w:rsid w:val="5655567B"/>
    <w:rsid w:val="5FBE38EB"/>
    <w:rsid w:val="5FF3D879"/>
    <w:rsid w:val="6145501E"/>
    <w:rsid w:val="64D135D5"/>
    <w:rsid w:val="65EB11B2"/>
    <w:rsid w:val="663D0B0E"/>
    <w:rsid w:val="66A815E8"/>
    <w:rsid w:val="6AC50F10"/>
    <w:rsid w:val="6BF34CE2"/>
    <w:rsid w:val="6EC87187"/>
    <w:rsid w:val="6FDF1C93"/>
    <w:rsid w:val="70486207"/>
    <w:rsid w:val="723143F0"/>
    <w:rsid w:val="72730565"/>
    <w:rsid w:val="73E111AC"/>
    <w:rsid w:val="76985371"/>
    <w:rsid w:val="781E5417"/>
    <w:rsid w:val="7ED95B9A"/>
    <w:rsid w:val="7F147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8">
    <w:name w:val="批注框文本 字符"/>
    <w:basedOn w:val="6"/>
    <w:link w:val="2"/>
    <w:semiHidden/>
    <w:qFormat/>
    <w:uiPriority w:val="99"/>
    <w:rPr>
      <w:sz w:val="18"/>
      <w:szCs w:val="18"/>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1572</Words>
  <Characters>1612</Characters>
  <Lines>12</Lines>
  <Paragraphs>3</Paragraphs>
  <TotalTime>29</TotalTime>
  <ScaleCrop>false</ScaleCrop>
  <LinksUpToDate>false</LinksUpToDate>
  <CharactersWithSpaces>1629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2023-10-09T01:34:00Z</dcterms:created>
  <dc:creator>dell</dc:creator>
  <cp:lastModifiedBy>高依敬</cp:lastModifiedBy>
  <cp:lastPrinted>2022-09-13T07:59:00Z</cp:lastPrinted>
  <dcterms:modified xsi:type="dcterms:W3CDTF">2025-10-09T06:49:50Z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4851B7A7599843FEA119128DC8F5AF6E_13</vt:lpwstr>
  </property>
  <property fmtid="{D5CDD505-2E9C-101B-9397-08002B2CF9AE}" pid="4" name="KSOTemplateDocerSaveRecord">
    <vt:lpwstr>eyJoZGlkIjoiMDI0ZjE1ZjAwODZkNjI0YjE4MDdiMDJiYzliNWY5YmMiLCJ1c2VySWQiOiIxNzM4Mjc5NTYyIn0=</vt:lpwstr>
  </property>
</Properties>
</file>