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浙江省新能源投资集团股份有限公司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515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51515"/>
          <w:spacing w:val="0"/>
          <w:sz w:val="24"/>
          <w:szCs w:val="24"/>
          <w:shd w:val="clear" w:fill="FFFFFF"/>
        </w:rPr>
        <w:t>浙江省新能源投资集团股份有限公司（简称“浙江新能”）成立于2002年8月，公司注册资本20.8亿元人民币，是浙江省能源集团有限公司所属的专业从事风电、太阳能发电、水电、氢能等可再生能源和新能源投资、开发、运营管理的综合型能源企业。浙江新能2021年5月实现上交所主板上市，股票代码600032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515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51515"/>
          <w:spacing w:val="0"/>
          <w:sz w:val="24"/>
          <w:szCs w:val="24"/>
          <w:shd w:val="clear" w:fill="FFFFFF"/>
        </w:rPr>
        <w:t>目前公司控参股企业及分公司共计93家，截至2020年12月，公司总资产299.7亿元，净资产101.28亿元。公司电站总装机规模为870.42万千瓦（含在建），控股装机规模为370.36万千瓦，参股装机规模为500.06万千瓦。公司为钱江水利第二大股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515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51515"/>
          <w:spacing w:val="0"/>
          <w:sz w:val="24"/>
          <w:szCs w:val="24"/>
          <w:shd w:val="clear" w:fill="FFFFFF"/>
        </w:rPr>
        <w:t>浙江新能秉承“激水、追风、逐光”的产业发展观，以改善能源结构、实现绿色可持续发展为己任，以可再生能源投资开发建设营运为核心定位，省内省外购建并举，积极发展可再生能源，为社会提供优质清洁环保的能源产品，促进和谐社会的建设和发展，力争打造最具成长性的可再生能源企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en-US" w:eastAsia="zh-CN"/>
        </w:rPr>
        <w:t>招聘需求</w:t>
      </w:r>
    </w:p>
    <w:tbl>
      <w:tblPr>
        <w:tblStyle w:val="4"/>
        <w:tblpPr w:leftFromText="180" w:rightFromText="180" w:vertAnchor="text" w:horzAnchor="page" w:tblpXSpec="center" w:tblpY="43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5"/>
        <w:gridCol w:w="2075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7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07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  <w:t>北海水电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  <w:t>23春招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  <w:shd w:val="clear" w:fill="FFFFFF"/>
              </w:rPr>
              <w:t>自动化、电气工程及其自动化、能源与动力工程、电气工程与智能控制、机械设计制造及其自动化等专业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浙江-杭州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07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  <w:t>华光潭水电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  <w:t>23春招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  <w:shd w:val="clear" w:fill="FFFFFF"/>
              </w:rPr>
              <w:t>自动化、电气工程及其自动化、机械设计制造及其自动化、能源与动力工程（水动）、继电保护、电子信息工程技术、电子工程、通信工程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  <w:shd w:val="clear" w:fill="FFFFFF"/>
              </w:rPr>
              <w:t>工程造价、水利水电工程、土木工程等相关专业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浙江-杭州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07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  <w:t>嘉兴风电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  <w:t>23春招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  <w:shd w:val="clear" w:fill="FFFFFF"/>
              </w:rPr>
              <w:t>电气工程及其自动化、能源与动力工程、新能源科学与工程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  <w:shd w:val="clear" w:fill="FFFFFF"/>
              </w:rPr>
              <w:t>机械制造等相关专业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浙江-嘉兴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07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  <w:t>五家渠新能源23春招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  <w:shd w:val="clear" w:fill="FFFFFF"/>
              </w:rPr>
              <w:t>电气工程及其自动化、新能源科学与工程等相关专业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07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  <w:t>长兴新能源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  <w:t>23春招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  <w:shd w:val="clear" w:fill="FFFFFF"/>
              </w:rPr>
              <w:t>电气工程及其自动化、自动化、新能源科学与工程、能源动力工程、储能科学与工程、机械制造及其自动化、计算机等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浙江-湖州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7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  <w:t>宁夏新能源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  <w:t>23春招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  <w:shd w:val="clear" w:fill="FFFFFF"/>
              </w:rPr>
              <w:t>电气、能源、机械等工程类专业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0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宁夏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51515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薪资待遇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8千-1.2万/月，绩效奖金，带薪年假，业绩奖金等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投递方式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扫小程序码在线投递简历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51515"/>
          <w:spacing w:val="0"/>
          <w:sz w:val="24"/>
          <w:szCs w:val="24"/>
          <w:shd w:val="clear" w:fill="FFFFFF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51515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2486025" cy="2486025"/>
            <wp:effectExtent l="0" t="0" r="9525" b="9525"/>
            <wp:docPr id="1" name="图片 1" descr="浙江省新能源投资集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浙江省新能源投资集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TRiOGZkMjczMzY2NzVlMWNhNTc2MjkxZTNlMTMifQ=="/>
  </w:docVars>
  <w:rsids>
    <w:rsidRoot w:val="48496707"/>
    <w:rsid w:val="4849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2023-03-22T01:00:00Z</dcterms:created>
  <dc:creator>Administrator</dc:creator>
  <cp:lastModifiedBy>Administrator</cp:lastModifiedBy>
  <dcterms:modified xsi:type="dcterms:W3CDTF">2023-03-22T06:50:42Z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A9FE92250A204408A1EA42D41017D95F</vt:lpwstr>
  </property>
</Properties>
</file>