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EE" w:rsidRDefault="001D34EE" w:rsidP="001D34EE">
      <w:pPr>
        <w:jc w:val="center"/>
        <w:rPr>
          <w:rFonts w:hint="eastAsia"/>
          <w:b/>
          <w:color w:val="FF3300"/>
          <w:sz w:val="48"/>
          <w:szCs w:val="48"/>
        </w:rPr>
      </w:pPr>
    </w:p>
    <w:p w:rsidR="008B1B1C" w:rsidRPr="00D168BF" w:rsidRDefault="008B1B1C" w:rsidP="008B1B1C">
      <w:pPr>
        <w:autoSpaceDN w:val="0"/>
        <w:jc w:val="center"/>
        <w:rPr>
          <w:rFonts w:ascii="宋体" w:hAnsi="宋体"/>
          <w:color w:val="FF0000"/>
          <w:w w:val="150"/>
          <w:sz w:val="130"/>
          <w:szCs w:val="130"/>
        </w:rPr>
      </w:pPr>
      <w:r w:rsidRPr="008B1B1C">
        <w:rPr>
          <w:rFonts w:ascii="宋体" w:hAnsi="宋体" w:hint="eastAsia"/>
          <w:color w:val="FF0000"/>
          <w:spacing w:val="9"/>
          <w:w w:val="69"/>
          <w:kern w:val="0"/>
          <w:sz w:val="130"/>
          <w:szCs w:val="130"/>
          <w:fitText w:val="9024" w:id="1130018560"/>
        </w:rPr>
        <w:t>中国技术市场协会文</w:t>
      </w:r>
      <w:r w:rsidRPr="008B1B1C">
        <w:rPr>
          <w:rFonts w:ascii="宋体" w:hAnsi="宋体" w:hint="eastAsia"/>
          <w:color w:val="FF0000"/>
          <w:spacing w:val="-37"/>
          <w:w w:val="69"/>
          <w:kern w:val="0"/>
          <w:sz w:val="130"/>
          <w:szCs w:val="130"/>
          <w:fitText w:val="9024" w:id="1130018560"/>
        </w:rPr>
        <w:t>件</w:t>
      </w:r>
    </w:p>
    <w:p w:rsidR="001D34EE" w:rsidRDefault="001D34EE" w:rsidP="001D34EE">
      <w:pPr>
        <w:jc w:val="center"/>
        <w:rPr>
          <w:rFonts w:eastAsia="黑体" w:hint="eastAsia"/>
          <w:b/>
          <w:color w:val="FF3300"/>
          <w:spacing w:val="30"/>
          <w:sz w:val="72"/>
          <w:szCs w:val="72"/>
        </w:rPr>
      </w:pPr>
    </w:p>
    <w:p w:rsidR="001D34EE" w:rsidRDefault="001D34EE" w:rsidP="001D34EE">
      <w:pPr>
        <w:rPr>
          <w:rFonts w:eastAsia="经典特宋简" w:hint="eastAsia"/>
          <w:color w:val="FF3300"/>
          <w:sz w:val="24"/>
          <w:szCs w:val="48"/>
        </w:rPr>
      </w:pPr>
    </w:p>
    <w:p w:rsidR="001D34EE" w:rsidRDefault="001D34EE" w:rsidP="001D34EE">
      <w:pPr>
        <w:jc w:val="center"/>
        <w:rPr>
          <w:rFonts w:eastAsia="仿宋_GB2312" w:hint="eastAsia"/>
          <w:sz w:val="28"/>
          <w:szCs w:val="44"/>
        </w:rPr>
      </w:pPr>
      <w:r>
        <w:rPr>
          <w:rFonts w:eastAsia="仿宋_GB2312" w:hint="eastAsia"/>
          <w:sz w:val="28"/>
        </w:rPr>
        <w:t>中技协字（</w:t>
      </w:r>
      <w:r>
        <w:rPr>
          <w:rFonts w:eastAsia="仿宋_GB2312" w:hint="eastAsia"/>
          <w:sz w:val="28"/>
        </w:rPr>
        <w:t>201</w:t>
      </w:r>
      <w:r w:rsidR="00123955">
        <w:rPr>
          <w:rFonts w:eastAsia="仿宋_GB2312" w:hint="eastAsia"/>
          <w:sz w:val="28"/>
        </w:rPr>
        <w:t>6</w:t>
      </w:r>
      <w:r>
        <w:rPr>
          <w:rFonts w:eastAsia="仿宋_GB2312" w:hint="eastAsia"/>
          <w:sz w:val="28"/>
        </w:rPr>
        <w:t>）</w:t>
      </w:r>
      <w:r w:rsidR="006E056D">
        <w:rPr>
          <w:rFonts w:eastAsia="仿宋_GB2312" w:hint="eastAsia"/>
          <w:sz w:val="28"/>
        </w:rPr>
        <w:t>00</w:t>
      </w:r>
      <w:r w:rsidR="0083594A">
        <w:rPr>
          <w:rFonts w:eastAsia="仿宋_GB2312" w:hint="eastAsia"/>
          <w:sz w:val="28"/>
        </w:rPr>
        <w:t>3</w:t>
      </w:r>
      <w:r>
        <w:rPr>
          <w:rFonts w:eastAsia="仿宋_GB2312" w:hint="eastAsia"/>
          <w:sz w:val="28"/>
        </w:rPr>
        <w:t>号</w:t>
      </w:r>
      <w:r w:rsidR="008B1B1C" w:rsidRPr="00791347">
        <w:rPr>
          <w:rFonts w:asciiTheme="minorHAnsi" w:hAnsiTheme="minorHAnsi"/>
        </w:rPr>
      </w:r>
      <w:r w:rsidR="008B1B1C" w:rsidRPr="00791347">
        <w:rPr>
          <w:rFonts w:eastAsiaTheme="minorEastAsia"/>
          <w:szCs w:val="22"/>
        </w:rPr>
        <w:pict>
          <v:line id="Line 2" o:spid="_x0000_s2051" style="mso-position-horizontal-relative:char;mso-position-vertical-relative:line" from="0,0" to="443.55pt,0" strokecolor="red" strokeweight="1.13pt">
            <w10:anchorlock/>
          </v:line>
        </w:pic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180"/>
      </w:tblGrid>
      <w:tr w:rsidR="001D34E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180" w:type="dxa"/>
            <w:tcBorders>
              <w:top w:val="nil"/>
            </w:tcBorders>
            <w:shd w:val="clear" w:color="auto" w:fill="FFFFFF"/>
          </w:tcPr>
          <w:p w:rsidR="001D34EE" w:rsidRDefault="001D34EE" w:rsidP="0012121D">
            <w:pPr>
              <w:rPr>
                <w:rFonts w:eastAsia="经典特宋简" w:hint="eastAsia"/>
                <w:color w:val="FF3300"/>
                <w:sz w:val="48"/>
                <w:szCs w:val="48"/>
              </w:rPr>
            </w:pPr>
          </w:p>
        </w:tc>
      </w:tr>
    </w:tbl>
    <w:p w:rsidR="002414DD" w:rsidRDefault="002414DD" w:rsidP="002414D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关于开展第八届中国技术市场</w:t>
      </w:r>
      <w:r w:rsidRPr="00422027">
        <w:rPr>
          <w:rFonts w:hint="eastAsia"/>
          <w:b/>
          <w:sz w:val="44"/>
          <w:szCs w:val="44"/>
        </w:rPr>
        <w:t>金桥奖</w:t>
      </w:r>
    </w:p>
    <w:p w:rsidR="002414DD" w:rsidRPr="00422027" w:rsidRDefault="002414DD" w:rsidP="002414DD">
      <w:pPr>
        <w:jc w:val="center"/>
        <w:rPr>
          <w:b/>
          <w:sz w:val="44"/>
          <w:szCs w:val="44"/>
        </w:rPr>
      </w:pPr>
      <w:r w:rsidRPr="00422027">
        <w:rPr>
          <w:rFonts w:hint="eastAsia"/>
          <w:b/>
          <w:sz w:val="44"/>
          <w:szCs w:val="44"/>
        </w:rPr>
        <w:t>表彰奖励工作的通知</w:t>
      </w:r>
    </w:p>
    <w:p w:rsidR="002414DD" w:rsidRDefault="002414DD" w:rsidP="002414DD">
      <w:pPr>
        <w:jc w:val="center"/>
        <w:rPr>
          <w:sz w:val="36"/>
          <w:szCs w:val="36"/>
        </w:rPr>
      </w:pPr>
    </w:p>
    <w:p w:rsidR="002414DD" w:rsidRPr="005453C0" w:rsidRDefault="002414DD" w:rsidP="00970AB6">
      <w:pPr>
        <w:spacing w:line="580" w:lineRule="exact"/>
        <w:rPr>
          <w:rFonts w:ascii="仿宋_GB2312" w:eastAsia="仿宋_GB2312"/>
          <w:sz w:val="28"/>
          <w:szCs w:val="28"/>
        </w:rPr>
      </w:pPr>
      <w:r w:rsidRPr="00CA58E5">
        <w:rPr>
          <w:rFonts w:ascii="仿宋_GB2312" w:eastAsia="仿宋_GB2312" w:hint="eastAsia"/>
          <w:sz w:val="28"/>
          <w:szCs w:val="28"/>
        </w:rPr>
        <w:t>各省、自治区、直辖市、副省级</w:t>
      </w:r>
      <w:r>
        <w:rPr>
          <w:rFonts w:ascii="仿宋_GB2312" w:eastAsia="仿宋_GB2312" w:hint="eastAsia"/>
          <w:sz w:val="28"/>
          <w:szCs w:val="28"/>
        </w:rPr>
        <w:t>城</w:t>
      </w:r>
      <w:r w:rsidRPr="00CA58E5">
        <w:rPr>
          <w:rFonts w:ascii="仿宋_GB2312" w:eastAsia="仿宋_GB2312" w:hint="eastAsia"/>
          <w:sz w:val="28"/>
          <w:szCs w:val="28"/>
        </w:rPr>
        <w:t>市</w:t>
      </w:r>
      <w:r>
        <w:rPr>
          <w:rFonts w:ascii="仿宋_GB2312" w:eastAsia="仿宋_GB2312" w:hint="eastAsia"/>
          <w:sz w:val="28"/>
          <w:szCs w:val="28"/>
        </w:rPr>
        <w:t>和</w:t>
      </w:r>
      <w:r w:rsidRPr="00CA58E5">
        <w:rPr>
          <w:rFonts w:ascii="仿宋_GB2312" w:eastAsia="仿宋_GB2312" w:hint="eastAsia"/>
          <w:sz w:val="28"/>
          <w:szCs w:val="28"/>
        </w:rPr>
        <w:t>新疆生产建设兵团科技</w:t>
      </w:r>
      <w:r>
        <w:rPr>
          <w:rFonts w:ascii="仿宋_GB2312" w:eastAsia="仿宋_GB2312" w:hint="eastAsia"/>
          <w:sz w:val="28"/>
          <w:szCs w:val="28"/>
        </w:rPr>
        <w:t>主管部门</w:t>
      </w:r>
      <w:r w:rsidRPr="00CA58E5">
        <w:rPr>
          <w:rFonts w:ascii="仿宋_GB2312" w:eastAsia="仿宋_GB2312" w:hint="eastAsia"/>
          <w:sz w:val="28"/>
          <w:szCs w:val="28"/>
        </w:rPr>
        <w:t>，国务院</w:t>
      </w:r>
      <w:r>
        <w:rPr>
          <w:rFonts w:ascii="仿宋_GB2312" w:eastAsia="仿宋_GB2312" w:hint="eastAsia"/>
          <w:sz w:val="28"/>
          <w:szCs w:val="28"/>
        </w:rPr>
        <w:t>各有关部门</w:t>
      </w:r>
      <w:r w:rsidRPr="00CA58E5">
        <w:rPr>
          <w:rFonts w:ascii="仿宋_GB2312" w:eastAsia="仿宋_GB2312" w:hint="eastAsia"/>
          <w:sz w:val="28"/>
          <w:szCs w:val="28"/>
        </w:rPr>
        <w:t>科技</w:t>
      </w:r>
      <w:r>
        <w:rPr>
          <w:rFonts w:ascii="仿宋_GB2312" w:eastAsia="仿宋_GB2312" w:hint="eastAsia"/>
          <w:sz w:val="28"/>
          <w:szCs w:val="28"/>
        </w:rPr>
        <w:t>主管单位</w:t>
      </w:r>
      <w:r w:rsidRPr="00CA58E5">
        <w:rPr>
          <w:rFonts w:ascii="仿宋_GB2312" w:eastAsia="仿宋_GB2312" w:hint="eastAsia"/>
          <w:sz w:val="28"/>
          <w:szCs w:val="28"/>
        </w:rPr>
        <w:t>，各地方技术市场协会</w:t>
      </w:r>
      <w:r>
        <w:rPr>
          <w:rFonts w:ascii="仿宋_GB2312" w:eastAsia="仿宋_GB2312" w:hint="eastAsia"/>
          <w:sz w:val="28"/>
          <w:szCs w:val="28"/>
        </w:rPr>
        <w:t>（促进会）、行业协会</w:t>
      </w:r>
      <w:r w:rsidRPr="00CA58E5">
        <w:rPr>
          <w:rFonts w:ascii="仿宋_GB2312" w:eastAsia="仿宋_GB2312" w:hint="eastAsia"/>
          <w:sz w:val="28"/>
          <w:szCs w:val="28"/>
        </w:rPr>
        <w:t>：</w:t>
      </w:r>
      <w:r w:rsidRPr="005453C0">
        <w:rPr>
          <w:rFonts w:ascii="仿宋_GB2312" w:eastAsia="仿宋_GB2312"/>
          <w:sz w:val="28"/>
          <w:szCs w:val="28"/>
        </w:rPr>
        <w:t xml:space="preserve"> </w:t>
      </w:r>
    </w:p>
    <w:p w:rsidR="002414DD" w:rsidRDefault="002414DD" w:rsidP="00970AB6">
      <w:pPr>
        <w:spacing w:line="580" w:lineRule="exact"/>
        <w:ind w:firstLine="555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</w:t>
      </w:r>
      <w:r w:rsidRPr="005D28B6">
        <w:rPr>
          <w:rFonts w:ascii="仿宋_GB2312" w:eastAsia="仿宋_GB2312" w:hint="eastAsia"/>
          <w:sz w:val="28"/>
          <w:szCs w:val="28"/>
        </w:rPr>
        <w:t>贯彻落实创新驱动发展战略纲要和2016年全国</w:t>
      </w:r>
      <w:r>
        <w:rPr>
          <w:rFonts w:ascii="仿宋_GB2312" w:eastAsia="仿宋_GB2312" w:hint="eastAsia"/>
          <w:sz w:val="28"/>
          <w:szCs w:val="28"/>
        </w:rPr>
        <w:t>科技工作会议的精神，经研究</w:t>
      </w:r>
      <w:r w:rsidR="0083594A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决定开展第八届中国技术市场金桥奖表彰奖励活动。根据2016年科技工作的总体思路，坚持“创新、协调、绿色、开放、共享”发展理念，以全面落实创新发展战略纲要为主线，促进科技成果转化，发挥科技创新供给侧结构性改革中的引领作用，为此第八届中国技术市场金桥奖将以繁荣技术市场，促进科技成果转化为主开展表彰奖励活动。现将开展第八届金桥奖评选工作的有关事项通知如下：</w:t>
      </w:r>
    </w:p>
    <w:p w:rsidR="002414DD" w:rsidRPr="00585936" w:rsidRDefault="002414DD" w:rsidP="00970AB6">
      <w:pPr>
        <w:pStyle w:val="aa"/>
        <w:numPr>
          <w:ilvl w:val="0"/>
          <w:numId w:val="1"/>
        </w:numPr>
        <w:spacing w:line="580" w:lineRule="exact"/>
        <w:ind w:firstLineChars="0"/>
        <w:jc w:val="left"/>
        <w:rPr>
          <w:rFonts w:ascii="仿宋_GB2312" w:eastAsia="仿宋_GB2312"/>
          <w:sz w:val="28"/>
          <w:szCs w:val="28"/>
        </w:rPr>
      </w:pPr>
      <w:proofErr w:type="gramStart"/>
      <w:r w:rsidRPr="00585936">
        <w:rPr>
          <w:rFonts w:ascii="仿宋_GB2312" w:eastAsia="仿宋_GB2312" w:hint="eastAsia"/>
          <w:sz w:val="28"/>
          <w:szCs w:val="28"/>
        </w:rPr>
        <w:t>本届金</w:t>
      </w:r>
      <w:proofErr w:type="gramEnd"/>
      <w:r w:rsidRPr="00585936">
        <w:rPr>
          <w:rFonts w:ascii="仿宋_GB2312" w:eastAsia="仿宋_GB2312" w:hint="eastAsia"/>
          <w:sz w:val="28"/>
          <w:szCs w:val="28"/>
        </w:rPr>
        <w:t>桥奖的奖励范围与申报条件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="0083594A">
        <w:rPr>
          <w:rFonts w:ascii="仿宋_GB2312" w:eastAsia="仿宋_GB2312" w:hint="eastAsia"/>
          <w:sz w:val="28"/>
          <w:szCs w:val="28"/>
        </w:rPr>
        <w:t>项目奖</w:t>
      </w:r>
    </w:p>
    <w:p w:rsidR="002414DD" w:rsidRDefault="00BC13F8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原则上应</w:t>
      </w:r>
      <w:r w:rsidR="002414DD">
        <w:rPr>
          <w:rFonts w:ascii="仿宋_GB2312" w:eastAsia="仿宋_GB2312" w:hint="eastAsia"/>
          <w:sz w:val="28"/>
          <w:szCs w:val="28"/>
        </w:rPr>
        <w:t>符合下列三个条件</w:t>
      </w:r>
      <w:r w:rsidR="007803C4">
        <w:rPr>
          <w:rFonts w:ascii="仿宋_GB2312" w:eastAsia="仿宋_GB2312" w:hint="eastAsia"/>
          <w:sz w:val="28"/>
          <w:szCs w:val="28"/>
        </w:rPr>
        <w:t>：</w:t>
      </w:r>
    </w:p>
    <w:p w:rsidR="002414DD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Pr="002E4C0E">
        <w:rPr>
          <w:rFonts w:ascii="仿宋_GB2312" w:eastAsia="仿宋_GB2312" w:hint="eastAsia"/>
          <w:sz w:val="28"/>
          <w:szCs w:val="28"/>
        </w:rPr>
        <w:t>技术创新性突出：在技术上有重要创新，特别是在高新技术领域进行自主创新，形成了产业的主导技术品</w:t>
      </w:r>
      <w:r>
        <w:rPr>
          <w:rFonts w:ascii="仿宋_GB2312" w:eastAsia="仿宋_GB2312" w:hint="eastAsia"/>
          <w:sz w:val="28"/>
          <w:szCs w:val="28"/>
        </w:rPr>
        <w:t>牌 ，</w:t>
      </w:r>
      <w:r w:rsidRPr="002E4C0E">
        <w:rPr>
          <w:rFonts w:ascii="仿宋_GB2312" w:eastAsia="仿宋_GB2312" w:hint="eastAsia"/>
          <w:sz w:val="28"/>
          <w:szCs w:val="28"/>
        </w:rPr>
        <w:t>应用高新技术对传统产业进行装备和改造，通过技术创新，提升传统产业，增加行业的技术含量，提高产业附加</w:t>
      </w:r>
      <w:r>
        <w:rPr>
          <w:rFonts w:ascii="仿宋_GB2312" w:eastAsia="仿宋_GB2312" w:hint="eastAsia"/>
          <w:sz w:val="28"/>
          <w:szCs w:val="28"/>
        </w:rPr>
        <w:t>值</w:t>
      </w:r>
      <w:r w:rsidRPr="002E4C0E">
        <w:rPr>
          <w:rFonts w:ascii="仿宋_GB2312" w:eastAsia="仿宋_GB2312" w:hint="eastAsia"/>
          <w:sz w:val="28"/>
          <w:szCs w:val="28"/>
        </w:rPr>
        <w:t>；技术难度较大，解决了行业发展的难点、热点和</w:t>
      </w:r>
      <w:r>
        <w:rPr>
          <w:rFonts w:ascii="仿宋_GB2312" w:eastAsia="仿宋_GB2312" w:hint="eastAsia"/>
          <w:sz w:val="28"/>
          <w:szCs w:val="28"/>
        </w:rPr>
        <w:t>关键</w:t>
      </w:r>
      <w:r w:rsidRPr="002E4C0E">
        <w:rPr>
          <w:rFonts w:ascii="仿宋_GB2312" w:eastAsia="仿宋_GB2312" w:hint="eastAsia"/>
          <w:sz w:val="28"/>
          <w:szCs w:val="28"/>
        </w:rPr>
        <w:t>问题；</w:t>
      </w:r>
    </w:p>
    <w:p w:rsidR="002414DD" w:rsidRPr="002E4C0E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（2）经济和社会效益显著：通过技术市场转化，</w:t>
      </w:r>
      <w:r w:rsidRPr="002E4C0E">
        <w:rPr>
          <w:rFonts w:ascii="仿宋_GB2312" w:eastAsia="仿宋_GB2312" w:hint="eastAsia"/>
          <w:sz w:val="28"/>
          <w:szCs w:val="28"/>
        </w:rPr>
        <w:t>经过二年以上较大规模的实施</w:t>
      </w:r>
      <w:r>
        <w:rPr>
          <w:rFonts w:ascii="仿宋_GB2312" w:eastAsia="仿宋_GB2312" w:hint="eastAsia"/>
          <w:sz w:val="28"/>
          <w:szCs w:val="28"/>
        </w:rPr>
        <w:t>、</w:t>
      </w:r>
      <w:r w:rsidRPr="002E4C0E">
        <w:rPr>
          <w:rFonts w:ascii="仿宋_GB2312" w:eastAsia="仿宋_GB2312" w:hint="eastAsia"/>
          <w:sz w:val="28"/>
          <w:szCs w:val="28"/>
        </w:rPr>
        <w:t>应用</w:t>
      </w:r>
      <w:r>
        <w:rPr>
          <w:rFonts w:ascii="仿宋_GB2312" w:eastAsia="仿宋_GB2312" w:hint="eastAsia"/>
          <w:sz w:val="28"/>
          <w:szCs w:val="28"/>
        </w:rPr>
        <w:t>，</w:t>
      </w:r>
      <w:r w:rsidRPr="002E4C0E">
        <w:rPr>
          <w:rFonts w:ascii="仿宋_GB2312" w:eastAsia="仿宋_GB2312" w:hint="eastAsia"/>
          <w:sz w:val="28"/>
          <w:szCs w:val="28"/>
        </w:rPr>
        <w:t>产生了</w:t>
      </w:r>
      <w:r>
        <w:rPr>
          <w:rFonts w:ascii="仿宋_GB2312" w:eastAsia="仿宋_GB2312" w:hint="eastAsia"/>
          <w:sz w:val="28"/>
          <w:szCs w:val="28"/>
        </w:rPr>
        <w:t>显著</w:t>
      </w:r>
      <w:r w:rsidR="007803C4">
        <w:rPr>
          <w:rFonts w:ascii="仿宋_GB2312" w:eastAsia="仿宋_GB2312" w:hint="eastAsia"/>
          <w:sz w:val="28"/>
          <w:szCs w:val="28"/>
        </w:rPr>
        <w:t>的经济效益或社会效益；</w:t>
      </w:r>
    </w:p>
    <w:p w:rsidR="002414DD" w:rsidRPr="002E4C0E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</w:t>
      </w:r>
      <w:r w:rsidR="009E0A8D">
        <w:rPr>
          <w:rFonts w:ascii="仿宋_GB2312" w:eastAsia="仿宋_GB2312" w:hint="eastAsia"/>
          <w:sz w:val="28"/>
          <w:szCs w:val="28"/>
        </w:rPr>
        <w:t>推动行业科技进步</w:t>
      </w:r>
      <w:r>
        <w:rPr>
          <w:rFonts w:ascii="仿宋_GB2312" w:eastAsia="仿宋_GB2312" w:hint="eastAsia"/>
          <w:sz w:val="28"/>
          <w:szCs w:val="28"/>
        </w:rPr>
        <w:t>，为实体经济发展做出</w:t>
      </w:r>
      <w:r w:rsidR="00BC13F8">
        <w:rPr>
          <w:rFonts w:ascii="仿宋_GB2312" w:eastAsia="仿宋_GB2312" w:hint="eastAsia"/>
          <w:sz w:val="28"/>
          <w:szCs w:val="28"/>
        </w:rPr>
        <w:t>突出</w:t>
      </w:r>
      <w:r>
        <w:rPr>
          <w:rFonts w:ascii="仿宋_GB2312" w:eastAsia="仿宋_GB2312" w:hint="eastAsia"/>
          <w:sz w:val="28"/>
          <w:szCs w:val="28"/>
        </w:rPr>
        <w:t>贡献</w:t>
      </w:r>
      <w:r w:rsidRPr="002E4C0E">
        <w:rPr>
          <w:rFonts w:ascii="仿宋_GB2312" w:eastAsia="仿宋_GB2312" w:hint="eastAsia"/>
          <w:sz w:val="28"/>
          <w:szCs w:val="28"/>
        </w:rPr>
        <w:t>：项目的转化程度高，具有较强的示范、带动和扩散能力，促进了产业结构的调整，优化、升级及产品的更新换代，对行业的发展具有较大的作用。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6B6220">
        <w:rPr>
          <w:rFonts w:ascii="仿宋_GB2312" w:eastAsia="仿宋_GB2312" w:hint="eastAsia"/>
          <w:sz w:val="28"/>
          <w:szCs w:val="28"/>
        </w:rPr>
        <w:t>集体奖</w:t>
      </w:r>
    </w:p>
    <w:p w:rsidR="002414DD" w:rsidRPr="002E4C0E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2E4C0E">
        <w:rPr>
          <w:rFonts w:ascii="仿宋_GB2312" w:eastAsia="仿宋_GB2312" w:hint="eastAsia"/>
          <w:sz w:val="28"/>
          <w:szCs w:val="28"/>
        </w:rPr>
        <w:t>主要是在科技成果转化过程中起到组织管理和协调作用</w:t>
      </w:r>
      <w:r>
        <w:rPr>
          <w:rFonts w:ascii="仿宋_GB2312" w:eastAsia="仿宋_GB2312" w:hint="eastAsia"/>
          <w:sz w:val="28"/>
          <w:szCs w:val="28"/>
        </w:rPr>
        <w:t>并</w:t>
      </w:r>
      <w:r w:rsidR="007803C4">
        <w:rPr>
          <w:rFonts w:ascii="仿宋_GB2312" w:eastAsia="仿宋_GB2312" w:hint="eastAsia"/>
          <w:sz w:val="28"/>
          <w:szCs w:val="28"/>
        </w:rPr>
        <w:t>取得显著成效的单位，</w:t>
      </w:r>
      <w:r w:rsidRPr="002E4C0E">
        <w:rPr>
          <w:rFonts w:ascii="仿宋_GB2312" w:eastAsia="仿宋_GB2312" w:hint="eastAsia"/>
          <w:sz w:val="28"/>
          <w:szCs w:val="28"/>
        </w:rPr>
        <w:t>包括技术</w:t>
      </w:r>
      <w:r>
        <w:rPr>
          <w:rFonts w:ascii="仿宋_GB2312" w:eastAsia="仿宋_GB2312" w:hint="eastAsia"/>
          <w:sz w:val="28"/>
          <w:szCs w:val="28"/>
        </w:rPr>
        <w:t>的买方、卖方和</w:t>
      </w:r>
      <w:r w:rsidRPr="002E4C0E">
        <w:rPr>
          <w:rFonts w:ascii="仿宋_GB2312" w:eastAsia="仿宋_GB2312" w:hint="eastAsia"/>
          <w:sz w:val="28"/>
          <w:szCs w:val="28"/>
        </w:rPr>
        <w:t>中介方</w:t>
      </w:r>
      <w:r w:rsidR="007803C4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特别是为提高企业创新能力促进成果转化做出</w:t>
      </w:r>
      <w:r w:rsidRPr="006B6220">
        <w:rPr>
          <w:rFonts w:ascii="仿宋_GB2312" w:eastAsia="仿宋_GB2312" w:hint="eastAsia"/>
          <w:sz w:val="28"/>
          <w:szCs w:val="28"/>
        </w:rPr>
        <w:t>突出贡献的企业研发中心。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Pr="006B6220">
        <w:rPr>
          <w:rFonts w:ascii="仿宋_GB2312" w:eastAsia="仿宋_GB2312" w:hint="eastAsia"/>
          <w:sz w:val="28"/>
          <w:szCs w:val="28"/>
        </w:rPr>
        <w:t>个人奖</w:t>
      </w:r>
    </w:p>
    <w:p w:rsidR="002414DD" w:rsidRPr="002E4C0E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主要是在科技成果</w:t>
      </w:r>
      <w:r w:rsidRPr="002E4C0E">
        <w:rPr>
          <w:rFonts w:ascii="仿宋_GB2312" w:eastAsia="仿宋_GB2312" w:hint="eastAsia"/>
          <w:sz w:val="28"/>
          <w:szCs w:val="28"/>
        </w:rPr>
        <w:t>转化和推广应用中做出创造性贡献的优秀个人，</w:t>
      </w:r>
      <w:r>
        <w:rPr>
          <w:rFonts w:ascii="仿宋_GB2312" w:eastAsia="仿宋_GB2312" w:hint="eastAsia"/>
          <w:sz w:val="28"/>
          <w:szCs w:val="28"/>
        </w:rPr>
        <w:t>特别是科技成果转化有关领域或有关方面的领军人物</w:t>
      </w:r>
      <w:r w:rsidRPr="002E4C0E">
        <w:rPr>
          <w:rFonts w:ascii="仿宋_GB2312" w:eastAsia="仿宋_GB2312" w:hint="eastAsia"/>
          <w:sz w:val="28"/>
          <w:szCs w:val="28"/>
        </w:rPr>
        <w:t>。</w:t>
      </w:r>
    </w:p>
    <w:p w:rsidR="007803C4" w:rsidRDefault="002414DD" w:rsidP="00970AB6">
      <w:pPr>
        <w:pStyle w:val="aa"/>
        <w:numPr>
          <w:ilvl w:val="0"/>
          <w:numId w:val="1"/>
        </w:numPr>
        <w:spacing w:line="580" w:lineRule="exact"/>
        <w:ind w:firstLineChars="0"/>
        <w:jc w:val="left"/>
        <w:rPr>
          <w:rFonts w:ascii="仿宋_GB2312" w:eastAsia="仿宋_GB2312" w:hint="eastAsia"/>
          <w:sz w:val="28"/>
          <w:szCs w:val="28"/>
        </w:rPr>
      </w:pPr>
      <w:proofErr w:type="gramStart"/>
      <w:r w:rsidRPr="007803C4">
        <w:rPr>
          <w:rFonts w:ascii="仿宋_GB2312" w:eastAsia="仿宋_GB2312" w:hint="eastAsia"/>
          <w:sz w:val="28"/>
          <w:szCs w:val="28"/>
        </w:rPr>
        <w:t>本届金桥奖实行</w:t>
      </w:r>
      <w:proofErr w:type="gramEnd"/>
      <w:r w:rsidRPr="007803C4">
        <w:rPr>
          <w:rFonts w:ascii="仿宋_GB2312" w:eastAsia="仿宋_GB2312" w:hint="eastAsia"/>
          <w:sz w:val="28"/>
          <w:szCs w:val="28"/>
        </w:rPr>
        <w:t>突出贡献奖（由中国技术市场协会自行设置的金</w:t>
      </w:r>
    </w:p>
    <w:p w:rsidR="002414DD" w:rsidRPr="007803C4" w:rsidRDefault="002414DD" w:rsidP="00970AB6">
      <w:pPr>
        <w:pStyle w:val="aa"/>
        <w:spacing w:line="580" w:lineRule="exact"/>
        <w:ind w:left="555" w:firstLineChars="0" w:firstLine="0"/>
        <w:jc w:val="left"/>
        <w:rPr>
          <w:rFonts w:ascii="仿宋_GB2312" w:eastAsia="仿宋_GB2312"/>
          <w:sz w:val="28"/>
          <w:szCs w:val="28"/>
        </w:rPr>
      </w:pPr>
      <w:r w:rsidRPr="007803C4">
        <w:rPr>
          <w:rFonts w:ascii="仿宋_GB2312" w:eastAsia="仿宋_GB2312" w:hint="eastAsia"/>
          <w:sz w:val="28"/>
          <w:szCs w:val="28"/>
        </w:rPr>
        <w:t>桥奖奖励基金配发奖金）和优秀</w:t>
      </w:r>
      <w:proofErr w:type="gramStart"/>
      <w:r w:rsidRPr="007803C4">
        <w:rPr>
          <w:rFonts w:ascii="仿宋_GB2312" w:eastAsia="仿宋_GB2312" w:hint="eastAsia"/>
          <w:sz w:val="28"/>
          <w:szCs w:val="28"/>
        </w:rPr>
        <w:t>奖两种</w:t>
      </w:r>
      <w:proofErr w:type="gramEnd"/>
      <w:r w:rsidRPr="007803C4">
        <w:rPr>
          <w:rFonts w:ascii="仿宋_GB2312" w:eastAsia="仿宋_GB2312" w:hint="eastAsia"/>
          <w:sz w:val="28"/>
          <w:szCs w:val="28"/>
        </w:rPr>
        <w:t>奖励方式，</w:t>
      </w:r>
      <w:r w:rsidR="00BC13F8">
        <w:rPr>
          <w:rFonts w:ascii="仿宋_GB2312" w:eastAsia="仿宋_GB2312" w:hint="eastAsia"/>
          <w:sz w:val="28"/>
          <w:szCs w:val="28"/>
        </w:rPr>
        <w:t>并颁发</w:t>
      </w:r>
      <w:r w:rsidR="00BC13F8" w:rsidRPr="007803C4">
        <w:rPr>
          <w:rFonts w:ascii="仿宋_GB2312" w:eastAsia="仿宋_GB2312" w:hint="eastAsia"/>
          <w:sz w:val="28"/>
          <w:szCs w:val="28"/>
        </w:rPr>
        <w:t>荣誉证书或奖牌</w:t>
      </w:r>
      <w:r w:rsidR="00BC13F8">
        <w:rPr>
          <w:rFonts w:ascii="仿宋_GB2312" w:eastAsia="仿宋_GB2312" w:hint="eastAsia"/>
          <w:sz w:val="28"/>
          <w:szCs w:val="28"/>
        </w:rPr>
        <w:t>。</w:t>
      </w:r>
      <w:r w:rsidRPr="007803C4">
        <w:rPr>
          <w:rFonts w:ascii="仿宋_GB2312" w:eastAsia="仿宋_GB2312" w:hint="eastAsia"/>
          <w:sz w:val="28"/>
          <w:szCs w:val="28"/>
        </w:rPr>
        <w:t>具体奖金配置和优秀奖数量，视申报与专家评审结果而定，届时予以公示。</w:t>
      </w:r>
    </w:p>
    <w:p w:rsidR="002414DD" w:rsidRDefault="007803C4" w:rsidP="00970AB6">
      <w:pPr>
        <w:pStyle w:val="aa"/>
        <w:numPr>
          <w:ilvl w:val="0"/>
          <w:numId w:val="1"/>
        </w:numPr>
        <w:spacing w:line="580" w:lineRule="exact"/>
        <w:ind w:firstLineChars="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金桥奖申报和评审过程不收取费用</w:t>
      </w:r>
    </w:p>
    <w:p w:rsidR="00970AB6" w:rsidRDefault="00970AB6" w:rsidP="00970AB6">
      <w:pPr>
        <w:pStyle w:val="aa"/>
        <w:spacing w:line="580" w:lineRule="exact"/>
        <w:ind w:firstLineChars="0"/>
        <w:jc w:val="left"/>
        <w:rPr>
          <w:rFonts w:ascii="仿宋_GB2312" w:eastAsia="仿宋_GB2312"/>
          <w:sz w:val="28"/>
          <w:szCs w:val="28"/>
        </w:rPr>
      </w:pPr>
    </w:p>
    <w:p w:rsidR="002414DD" w:rsidRPr="006129AE" w:rsidRDefault="007803C4" w:rsidP="00970AB6">
      <w:pPr>
        <w:pStyle w:val="aa"/>
        <w:numPr>
          <w:ilvl w:val="0"/>
          <w:numId w:val="1"/>
        </w:numPr>
        <w:spacing w:line="580" w:lineRule="exact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推荐单位与申报程序</w:t>
      </w:r>
    </w:p>
    <w:p w:rsidR="002414DD" w:rsidRDefault="002414DD" w:rsidP="00970AB6">
      <w:pPr>
        <w:spacing w:line="580" w:lineRule="exact"/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Pr="00CA58E5">
        <w:rPr>
          <w:rFonts w:ascii="仿宋_GB2312" w:eastAsia="仿宋_GB2312" w:hint="eastAsia"/>
          <w:sz w:val="28"/>
          <w:szCs w:val="28"/>
        </w:rPr>
        <w:t>各省、自治区、直辖市、副省级</w:t>
      </w:r>
      <w:r>
        <w:rPr>
          <w:rFonts w:ascii="仿宋_GB2312" w:eastAsia="仿宋_GB2312" w:hint="eastAsia"/>
          <w:sz w:val="28"/>
          <w:szCs w:val="28"/>
        </w:rPr>
        <w:t>城</w:t>
      </w:r>
      <w:r w:rsidRPr="00CA58E5">
        <w:rPr>
          <w:rFonts w:ascii="仿宋_GB2312" w:eastAsia="仿宋_GB2312" w:hint="eastAsia"/>
          <w:sz w:val="28"/>
          <w:szCs w:val="28"/>
        </w:rPr>
        <w:t>市</w:t>
      </w:r>
      <w:r>
        <w:rPr>
          <w:rFonts w:ascii="仿宋_GB2312" w:eastAsia="仿宋_GB2312" w:hint="eastAsia"/>
          <w:sz w:val="28"/>
          <w:szCs w:val="28"/>
        </w:rPr>
        <w:t>和</w:t>
      </w:r>
      <w:r w:rsidRPr="00CA58E5">
        <w:rPr>
          <w:rFonts w:ascii="仿宋_GB2312" w:eastAsia="仿宋_GB2312" w:hint="eastAsia"/>
          <w:sz w:val="28"/>
          <w:szCs w:val="28"/>
        </w:rPr>
        <w:t>新疆生产建设兵团科技</w:t>
      </w:r>
      <w:r>
        <w:rPr>
          <w:rFonts w:ascii="仿宋_GB2312" w:eastAsia="仿宋_GB2312" w:hint="eastAsia"/>
          <w:sz w:val="28"/>
          <w:szCs w:val="28"/>
        </w:rPr>
        <w:t>主管部门</w:t>
      </w:r>
      <w:r w:rsidRPr="00CA58E5">
        <w:rPr>
          <w:rFonts w:ascii="仿宋_GB2312" w:eastAsia="仿宋_GB2312" w:hint="eastAsia"/>
          <w:sz w:val="28"/>
          <w:szCs w:val="28"/>
        </w:rPr>
        <w:t>，国务院</w:t>
      </w:r>
      <w:r>
        <w:rPr>
          <w:rFonts w:ascii="仿宋_GB2312" w:eastAsia="仿宋_GB2312" w:hint="eastAsia"/>
          <w:sz w:val="28"/>
          <w:szCs w:val="28"/>
        </w:rPr>
        <w:t>各有关部门</w:t>
      </w:r>
      <w:r w:rsidRPr="00CA58E5">
        <w:rPr>
          <w:rFonts w:ascii="仿宋_GB2312" w:eastAsia="仿宋_GB2312" w:hint="eastAsia"/>
          <w:sz w:val="28"/>
          <w:szCs w:val="28"/>
        </w:rPr>
        <w:t>科技</w:t>
      </w:r>
      <w:r>
        <w:rPr>
          <w:rFonts w:ascii="仿宋_GB2312" w:eastAsia="仿宋_GB2312" w:hint="eastAsia"/>
          <w:sz w:val="28"/>
          <w:szCs w:val="28"/>
        </w:rPr>
        <w:t>主管单位</w:t>
      </w:r>
      <w:r w:rsidRPr="00CA58E5">
        <w:rPr>
          <w:rFonts w:ascii="仿宋_GB2312" w:eastAsia="仿宋_GB2312" w:hint="eastAsia"/>
          <w:sz w:val="28"/>
          <w:szCs w:val="28"/>
        </w:rPr>
        <w:t>，各地方技术市场协会</w:t>
      </w:r>
      <w:r w:rsidR="00BA0ED8">
        <w:rPr>
          <w:rFonts w:ascii="仿宋_GB2312" w:eastAsia="仿宋_GB2312" w:hint="eastAsia"/>
          <w:sz w:val="28"/>
          <w:szCs w:val="28"/>
        </w:rPr>
        <w:t>（促进会）、</w:t>
      </w:r>
      <w:r>
        <w:rPr>
          <w:rFonts w:ascii="仿宋_GB2312" w:eastAsia="仿宋_GB2312" w:hint="eastAsia"/>
          <w:sz w:val="28"/>
          <w:szCs w:val="28"/>
        </w:rPr>
        <w:t>行业协会等作为金桥奖的推荐单位，负责向</w:t>
      </w:r>
      <w:proofErr w:type="gramStart"/>
      <w:r>
        <w:rPr>
          <w:rFonts w:ascii="仿宋_GB2312" w:eastAsia="仿宋_GB2312" w:hint="eastAsia"/>
          <w:sz w:val="28"/>
          <w:szCs w:val="28"/>
        </w:rPr>
        <w:t>本届金</w:t>
      </w:r>
      <w:proofErr w:type="gramEnd"/>
      <w:r>
        <w:rPr>
          <w:rFonts w:ascii="仿宋_GB2312" w:eastAsia="仿宋_GB2312" w:hint="eastAsia"/>
          <w:sz w:val="28"/>
          <w:szCs w:val="28"/>
        </w:rPr>
        <w:t>桥奖评审委员会推荐符合条件的</w:t>
      </w:r>
      <w:r w:rsidRPr="006129AE">
        <w:rPr>
          <w:rFonts w:ascii="仿宋_GB2312" w:eastAsia="仿宋_GB2312" w:hint="eastAsia"/>
          <w:sz w:val="28"/>
          <w:szCs w:val="28"/>
        </w:rPr>
        <w:t>项目、</w:t>
      </w:r>
      <w:r>
        <w:rPr>
          <w:rFonts w:ascii="仿宋_GB2312" w:eastAsia="仿宋_GB2312" w:hint="eastAsia"/>
          <w:sz w:val="28"/>
          <w:szCs w:val="28"/>
        </w:rPr>
        <w:t>集体</w:t>
      </w:r>
      <w:r w:rsidRPr="006129AE">
        <w:rPr>
          <w:rFonts w:ascii="仿宋_GB2312" w:eastAsia="仿宋_GB2312" w:hint="eastAsia"/>
          <w:sz w:val="28"/>
          <w:szCs w:val="28"/>
        </w:rPr>
        <w:t>和个人</w:t>
      </w:r>
      <w:r>
        <w:rPr>
          <w:rFonts w:ascii="仿宋_GB2312" w:eastAsia="仿宋_GB2312" w:hint="eastAsia"/>
          <w:sz w:val="28"/>
          <w:szCs w:val="28"/>
        </w:rPr>
        <w:t>，并注明奖项的等级。</w:t>
      </w:r>
    </w:p>
    <w:p w:rsidR="002414DD" w:rsidRDefault="002414DD" w:rsidP="00970AB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2、推荐名额分配：</w:t>
      </w:r>
      <w:r w:rsidRPr="00CA58E5">
        <w:rPr>
          <w:rFonts w:ascii="仿宋_GB2312" w:eastAsia="仿宋_GB2312" w:hint="eastAsia"/>
          <w:sz w:val="28"/>
          <w:szCs w:val="28"/>
        </w:rPr>
        <w:t>各省、自治区、直辖市科技</w:t>
      </w:r>
      <w:r>
        <w:rPr>
          <w:rFonts w:ascii="仿宋_GB2312" w:eastAsia="仿宋_GB2312" w:hint="eastAsia"/>
          <w:sz w:val="28"/>
          <w:szCs w:val="28"/>
        </w:rPr>
        <w:t>主管部门</w:t>
      </w:r>
      <w:r w:rsidRPr="00CA58E5">
        <w:rPr>
          <w:rFonts w:ascii="仿宋_GB2312" w:eastAsia="仿宋_GB2312" w:hint="eastAsia"/>
          <w:sz w:val="28"/>
          <w:szCs w:val="28"/>
        </w:rPr>
        <w:t>，地方技术市场协会</w:t>
      </w:r>
      <w:r>
        <w:rPr>
          <w:rFonts w:ascii="仿宋_GB2312" w:eastAsia="仿宋_GB2312" w:hint="eastAsia"/>
          <w:sz w:val="28"/>
          <w:szCs w:val="28"/>
        </w:rPr>
        <w:t>（促进会）各10～20个；</w:t>
      </w:r>
      <w:r w:rsidRPr="00CA58E5">
        <w:rPr>
          <w:rFonts w:ascii="仿宋_GB2312" w:eastAsia="仿宋_GB2312" w:hint="eastAsia"/>
          <w:sz w:val="28"/>
          <w:szCs w:val="28"/>
        </w:rPr>
        <w:t>国务院</w:t>
      </w:r>
      <w:r>
        <w:rPr>
          <w:rFonts w:ascii="仿宋_GB2312" w:eastAsia="仿宋_GB2312" w:hint="eastAsia"/>
          <w:sz w:val="28"/>
          <w:szCs w:val="28"/>
        </w:rPr>
        <w:t>各有关部门</w:t>
      </w:r>
      <w:r w:rsidRPr="00CA58E5">
        <w:rPr>
          <w:rFonts w:ascii="仿宋_GB2312" w:eastAsia="仿宋_GB2312" w:hint="eastAsia"/>
          <w:sz w:val="28"/>
          <w:szCs w:val="28"/>
        </w:rPr>
        <w:t>科技</w:t>
      </w:r>
      <w:r>
        <w:rPr>
          <w:rFonts w:ascii="仿宋_GB2312" w:eastAsia="仿宋_GB2312" w:hint="eastAsia"/>
          <w:sz w:val="28"/>
          <w:szCs w:val="28"/>
        </w:rPr>
        <w:t>主管单位及相关的行业协会，副省级城市和</w:t>
      </w:r>
      <w:r w:rsidRPr="00CA58E5">
        <w:rPr>
          <w:rFonts w:ascii="仿宋_GB2312" w:eastAsia="仿宋_GB2312" w:hint="eastAsia"/>
          <w:sz w:val="28"/>
          <w:szCs w:val="28"/>
        </w:rPr>
        <w:t>新疆生产建设兵团科技</w:t>
      </w:r>
      <w:r>
        <w:rPr>
          <w:rFonts w:ascii="仿宋_GB2312" w:eastAsia="仿宋_GB2312" w:hint="eastAsia"/>
          <w:sz w:val="28"/>
          <w:szCs w:val="28"/>
        </w:rPr>
        <w:t>主管部门各5～10个。</w:t>
      </w:r>
    </w:p>
    <w:p w:rsidR="002414DD" w:rsidRPr="006B6220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3、协会会员单位可以按照申报条件向协会自荐。由协会与该会员所在地方科技主管部门协商后向评委会推荐。</w:t>
      </w:r>
    </w:p>
    <w:p w:rsidR="002414DD" w:rsidRPr="006B6220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/>
          <w:sz w:val="28"/>
          <w:szCs w:val="28"/>
        </w:rPr>
        <w:t>4</w:t>
      </w:r>
      <w:r w:rsidRPr="006B6220">
        <w:rPr>
          <w:rFonts w:ascii="仿宋_GB2312" w:eastAsia="仿宋_GB2312" w:hint="eastAsia"/>
          <w:sz w:val="28"/>
          <w:szCs w:val="28"/>
        </w:rPr>
        <w:t>、每个申报单位只能申报一个奖项。</w:t>
      </w:r>
    </w:p>
    <w:p w:rsidR="002414DD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Pr="006B6220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凡申报</w:t>
      </w:r>
      <w:proofErr w:type="gramStart"/>
      <w:r>
        <w:rPr>
          <w:rFonts w:ascii="仿宋_GB2312" w:eastAsia="仿宋_GB2312" w:hint="eastAsia"/>
          <w:sz w:val="28"/>
          <w:szCs w:val="28"/>
        </w:rPr>
        <w:t>本届金</w:t>
      </w:r>
      <w:proofErr w:type="gramEnd"/>
      <w:r>
        <w:rPr>
          <w:rFonts w:ascii="仿宋_GB2312" w:eastAsia="仿宋_GB2312" w:hint="eastAsia"/>
          <w:sz w:val="28"/>
          <w:szCs w:val="28"/>
        </w:rPr>
        <w:t>桥奖的</w:t>
      </w:r>
      <w:r w:rsidRPr="006129AE">
        <w:rPr>
          <w:rFonts w:ascii="仿宋_GB2312" w:eastAsia="仿宋_GB2312" w:hint="eastAsia"/>
          <w:sz w:val="28"/>
          <w:szCs w:val="28"/>
        </w:rPr>
        <w:t>项目、</w:t>
      </w:r>
      <w:r>
        <w:rPr>
          <w:rFonts w:ascii="仿宋_GB2312" w:eastAsia="仿宋_GB2312" w:hint="eastAsia"/>
          <w:sz w:val="28"/>
          <w:szCs w:val="28"/>
        </w:rPr>
        <w:t>集体</w:t>
      </w:r>
      <w:r w:rsidRPr="006129AE">
        <w:rPr>
          <w:rFonts w:ascii="仿宋_GB2312" w:eastAsia="仿宋_GB2312" w:hint="eastAsia"/>
          <w:sz w:val="28"/>
          <w:szCs w:val="28"/>
        </w:rPr>
        <w:t>和个人</w:t>
      </w:r>
      <w:r>
        <w:rPr>
          <w:rFonts w:ascii="仿宋_GB2312" w:eastAsia="仿宋_GB2312" w:hint="eastAsia"/>
          <w:sz w:val="28"/>
          <w:szCs w:val="28"/>
        </w:rPr>
        <w:t>，均应填写《第八届中国技术市场金桥奖申报表》（</w:t>
      </w:r>
      <w:r w:rsidR="0010040C">
        <w:rPr>
          <w:rFonts w:ascii="仿宋_GB2312" w:eastAsia="仿宋_GB2312" w:hint="eastAsia"/>
          <w:sz w:val="28"/>
          <w:szCs w:val="28"/>
        </w:rPr>
        <w:t>请登录中国技术市场信息港</w:t>
      </w:r>
      <w:hyperlink r:id="rId7" w:history="1">
        <w:r w:rsidR="0010040C" w:rsidRPr="0010040C">
          <w:rPr>
            <w:rStyle w:val="a9"/>
            <w:rFonts w:ascii="宋体" w:hAnsi="宋体" w:hint="eastAsia"/>
            <w:color w:val="000000"/>
            <w:sz w:val="28"/>
            <w:szCs w:val="28"/>
            <w:u w:val="none"/>
          </w:rPr>
          <w:t>www.ctm.org.cn</w:t>
        </w:r>
      </w:hyperlink>
      <w:r w:rsidR="0010040C" w:rsidRPr="0010040C">
        <w:rPr>
          <w:rFonts w:ascii="仿宋_GB2312" w:eastAsia="仿宋_GB2312" w:hint="eastAsia"/>
          <w:color w:val="000000"/>
          <w:sz w:val="28"/>
          <w:szCs w:val="28"/>
        </w:rPr>
        <w:t xml:space="preserve"> </w:t>
      </w:r>
      <w:r w:rsidR="0010040C">
        <w:rPr>
          <w:rFonts w:ascii="仿宋_GB2312" w:eastAsia="仿宋_GB2312" w:hint="eastAsia"/>
          <w:sz w:val="28"/>
          <w:szCs w:val="28"/>
        </w:rPr>
        <w:t>“资料下载栏目”直接下载《申报表》）</w:t>
      </w:r>
      <w:r>
        <w:rPr>
          <w:rFonts w:ascii="仿宋_GB2312" w:eastAsia="仿宋_GB2312" w:hint="eastAsia"/>
          <w:sz w:val="28"/>
          <w:szCs w:val="28"/>
        </w:rPr>
        <w:t>一份，由推荐单位签署意见并加盖公章后，与有关证明材料一并</w:t>
      </w:r>
      <w:proofErr w:type="gramStart"/>
      <w:r>
        <w:rPr>
          <w:rFonts w:ascii="仿宋_GB2312" w:eastAsia="仿宋_GB2312" w:hint="eastAsia"/>
          <w:sz w:val="28"/>
          <w:szCs w:val="28"/>
        </w:rPr>
        <w:t>报本届金</w:t>
      </w:r>
      <w:proofErr w:type="gramEnd"/>
      <w:r>
        <w:rPr>
          <w:rFonts w:ascii="仿宋_GB2312" w:eastAsia="仿宋_GB2312" w:hint="eastAsia"/>
          <w:sz w:val="28"/>
          <w:szCs w:val="28"/>
        </w:rPr>
        <w:t>桥奖评审委员会秘书处，并同时将电子版（其中包括500</w:t>
      </w:r>
      <w:r w:rsidR="0010040C">
        <w:rPr>
          <w:rFonts w:ascii="仿宋_GB2312" w:eastAsia="仿宋_GB2312" w:hint="eastAsia"/>
          <w:sz w:val="28"/>
          <w:szCs w:val="28"/>
        </w:rPr>
        <w:t>字的业绩摘要）发到</w:t>
      </w:r>
      <w:r>
        <w:rPr>
          <w:rFonts w:ascii="仿宋_GB2312" w:eastAsia="仿宋_GB2312" w:hint="eastAsia"/>
          <w:sz w:val="28"/>
          <w:szCs w:val="28"/>
        </w:rPr>
        <w:t>我会邮</w:t>
      </w:r>
      <w:r w:rsidR="0010040C"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2414DD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申报材料</w:t>
      </w:r>
      <w:proofErr w:type="gramStart"/>
      <w:r>
        <w:rPr>
          <w:rFonts w:ascii="仿宋_GB2312" w:eastAsia="仿宋_GB2312" w:hint="eastAsia"/>
          <w:sz w:val="28"/>
          <w:szCs w:val="28"/>
        </w:rPr>
        <w:t>必须内容</w:t>
      </w:r>
      <w:proofErr w:type="gramEnd"/>
      <w:r>
        <w:rPr>
          <w:rFonts w:ascii="仿宋_GB2312" w:eastAsia="仿宋_GB2312" w:hint="eastAsia"/>
          <w:sz w:val="28"/>
          <w:szCs w:val="28"/>
        </w:rPr>
        <w:t>真实准确，符合条件，字迹清晰。有关业绩包括突出贡献、经济效益、社会效益、技术合同等应有证明材料。申报项目奖的必须有非本单位的同行专家推荐意见。凡不符合</w:t>
      </w:r>
      <w:r w:rsidR="006F60C0">
        <w:rPr>
          <w:rFonts w:ascii="仿宋_GB2312" w:eastAsia="仿宋_GB2312" w:hint="eastAsia"/>
          <w:sz w:val="28"/>
          <w:szCs w:val="28"/>
        </w:rPr>
        <w:t>以上要求</w:t>
      </w:r>
      <w:r>
        <w:rPr>
          <w:rFonts w:ascii="仿宋_GB2312" w:eastAsia="仿宋_GB2312" w:hint="eastAsia"/>
          <w:sz w:val="28"/>
          <w:szCs w:val="28"/>
        </w:rPr>
        <w:t>者，秘书处不予受理。</w:t>
      </w:r>
    </w:p>
    <w:p w:rsidR="002414DD" w:rsidRDefault="002414DD" w:rsidP="00970AB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五、第八届金桥奖申报截止日期为2016年6月30日，以当地邮戳为准。金桥奖评审委员会秘书处设在中国技术市场协会办公室，负责</w:t>
      </w:r>
      <w:proofErr w:type="gramStart"/>
      <w:r>
        <w:rPr>
          <w:rFonts w:ascii="仿宋_GB2312" w:eastAsia="仿宋_GB2312" w:hint="eastAsia"/>
          <w:sz w:val="28"/>
          <w:szCs w:val="28"/>
        </w:rPr>
        <w:t>本届金</w:t>
      </w:r>
      <w:proofErr w:type="gramEnd"/>
      <w:r>
        <w:rPr>
          <w:rFonts w:ascii="仿宋_GB2312" w:eastAsia="仿宋_GB2312" w:hint="eastAsia"/>
          <w:sz w:val="28"/>
          <w:szCs w:val="28"/>
        </w:rPr>
        <w:t>桥奖评选奖励活动的日常工作。</w:t>
      </w:r>
    </w:p>
    <w:p w:rsidR="00970AB6" w:rsidRDefault="00970AB6" w:rsidP="00970AB6">
      <w:pPr>
        <w:spacing w:line="580" w:lineRule="exact"/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lastRenderedPageBreak/>
        <w:t>联系地址：北京市海淀区翠微路12号新华联国际公寓4单元501室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t xml:space="preserve">联 系 人：王彦  </w:t>
      </w:r>
      <w:proofErr w:type="gramStart"/>
      <w:r w:rsidRPr="006B6220">
        <w:rPr>
          <w:rFonts w:ascii="仿宋_GB2312" w:eastAsia="仿宋_GB2312" w:hint="eastAsia"/>
          <w:sz w:val="28"/>
          <w:szCs w:val="28"/>
        </w:rPr>
        <w:t>许爱东</w:t>
      </w:r>
      <w:proofErr w:type="gramEnd"/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t>电    话：（010）  68270506  68270447</w:t>
      </w:r>
    </w:p>
    <w:p w:rsidR="002414DD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t>传    真：（010）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6B6220">
        <w:rPr>
          <w:rFonts w:ascii="仿宋_GB2312" w:eastAsia="仿宋_GB2312" w:hint="eastAsia"/>
          <w:sz w:val="28"/>
          <w:szCs w:val="28"/>
        </w:rPr>
        <w:t xml:space="preserve">68270453 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t xml:space="preserve">邮政编码：100036 </w:t>
      </w:r>
    </w:p>
    <w:p w:rsidR="002414DD" w:rsidRPr="006B6220" w:rsidRDefault="002414DD" w:rsidP="00970AB6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6220">
        <w:rPr>
          <w:rFonts w:ascii="仿宋_GB2312" w:eastAsia="仿宋_GB2312" w:hint="eastAsia"/>
          <w:sz w:val="28"/>
          <w:szCs w:val="28"/>
        </w:rPr>
        <w:t>电子邮箱：</w:t>
      </w:r>
      <w:hyperlink r:id="rId8" w:history="1">
        <w:r w:rsidRPr="00897169">
          <w:rPr>
            <w:rFonts w:ascii="宋体" w:hAnsi="宋体"/>
            <w:sz w:val="28"/>
            <w:szCs w:val="28"/>
          </w:rPr>
          <w:t>tmacxh@126.com</w:t>
        </w:r>
      </w:hyperlink>
    </w:p>
    <w:p w:rsidR="002414DD" w:rsidRPr="0093618B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</w:p>
    <w:p w:rsidR="002414DD" w:rsidRDefault="002414DD" w:rsidP="00970AB6">
      <w:pPr>
        <w:spacing w:line="580" w:lineRule="exact"/>
        <w:ind w:firstLine="555"/>
        <w:rPr>
          <w:rFonts w:ascii="仿宋_GB2312" w:eastAsia="仿宋_GB2312"/>
          <w:sz w:val="28"/>
          <w:szCs w:val="28"/>
        </w:rPr>
      </w:pPr>
    </w:p>
    <w:p w:rsidR="002414DD" w:rsidRDefault="002414DD" w:rsidP="002414DD">
      <w:pPr>
        <w:spacing w:line="560" w:lineRule="exact"/>
        <w:ind w:firstLineChars="500" w:firstLine="1400"/>
        <w:rPr>
          <w:rFonts w:ascii="仿宋_GB2312" w:eastAsia="仿宋_GB2312"/>
          <w:sz w:val="28"/>
          <w:szCs w:val="28"/>
        </w:rPr>
      </w:pPr>
    </w:p>
    <w:p w:rsidR="002414DD" w:rsidRDefault="002414DD" w:rsidP="002414DD">
      <w:pPr>
        <w:spacing w:line="560" w:lineRule="exact"/>
        <w:ind w:firstLineChars="1747" w:firstLine="4892"/>
        <w:rPr>
          <w:rFonts w:ascii="仿宋_GB2312" w:eastAsia="仿宋_GB2312"/>
          <w:sz w:val="28"/>
          <w:szCs w:val="28"/>
        </w:rPr>
      </w:pPr>
    </w:p>
    <w:p w:rsidR="002414DD" w:rsidRDefault="002414DD" w:rsidP="002414DD">
      <w:pPr>
        <w:spacing w:line="560" w:lineRule="exact"/>
        <w:ind w:firstLineChars="1747" w:firstLine="4892"/>
        <w:rPr>
          <w:rFonts w:ascii="仿宋_GB2312" w:eastAsia="仿宋_GB2312" w:hint="eastAsia"/>
          <w:sz w:val="28"/>
          <w:szCs w:val="28"/>
        </w:rPr>
      </w:pPr>
    </w:p>
    <w:p w:rsidR="00970AB6" w:rsidRDefault="00970AB6" w:rsidP="002414DD">
      <w:pPr>
        <w:spacing w:line="560" w:lineRule="exact"/>
        <w:ind w:firstLineChars="1747" w:firstLine="4892"/>
        <w:rPr>
          <w:rFonts w:ascii="仿宋_GB2312" w:eastAsia="仿宋_GB2312" w:hint="eastAsia"/>
          <w:sz w:val="28"/>
          <w:szCs w:val="28"/>
        </w:rPr>
      </w:pPr>
    </w:p>
    <w:p w:rsidR="00970AB6" w:rsidRDefault="00970AB6" w:rsidP="002414DD">
      <w:pPr>
        <w:spacing w:line="560" w:lineRule="exact"/>
        <w:ind w:firstLineChars="1747" w:firstLine="4892"/>
        <w:rPr>
          <w:rFonts w:ascii="仿宋_GB2312" w:eastAsia="仿宋_GB2312" w:hint="eastAsia"/>
          <w:sz w:val="28"/>
          <w:szCs w:val="28"/>
        </w:rPr>
      </w:pPr>
    </w:p>
    <w:p w:rsidR="00970AB6" w:rsidRDefault="00970AB6" w:rsidP="002414DD">
      <w:pPr>
        <w:spacing w:line="560" w:lineRule="exact"/>
        <w:ind w:firstLineChars="1747" w:firstLine="4892"/>
        <w:rPr>
          <w:rFonts w:ascii="仿宋_GB2312" w:eastAsia="仿宋_GB2312" w:hint="eastAsia"/>
          <w:sz w:val="28"/>
          <w:szCs w:val="28"/>
        </w:rPr>
      </w:pPr>
    </w:p>
    <w:p w:rsidR="00970AB6" w:rsidRDefault="00970AB6" w:rsidP="002414DD">
      <w:pPr>
        <w:spacing w:line="560" w:lineRule="exact"/>
        <w:ind w:firstLineChars="1747" w:firstLine="4892"/>
        <w:rPr>
          <w:rFonts w:ascii="仿宋_GB2312" w:eastAsia="仿宋_GB2312"/>
          <w:sz w:val="28"/>
          <w:szCs w:val="28"/>
        </w:rPr>
      </w:pPr>
    </w:p>
    <w:p w:rsidR="002414DD" w:rsidRDefault="002414DD" w:rsidP="002414DD">
      <w:pPr>
        <w:spacing w:line="560" w:lineRule="exact"/>
        <w:ind w:firstLineChars="1747" w:firstLine="489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中国技术市场协会</w:t>
      </w:r>
    </w:p>
    <w:p w:rsidR="002414DD" w:rsidRDefault="002414DD" w:rsidP="00970AB6">
      <w:pPr>
        <w:spacing w:line="560" w:lineRule="exact"/>
        <w:ind w:firstLineChars="1700" w:firstLine="47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</w:t>
      </w:r>
      <w:r w:rsidRPr="00897169">
        <w:rPr>
          <w:rFonts w:ascii="华文宋体" w:eastAsia="华文宋体" w:hAnsi="华文宋体" w:hint="eastAsia"/>
          <w:sz w:val="28"/>
          <w:szCs w:val="28"/>
        </w:rPr>
        <w:t>O</w:t>
      </w:r>
      <w:r>
        <w:rPr>
          <w:rFonts w:ascii="仿宋_GB2312" w:eastAsia="仿宋_GB2312" w:hint="eastAsia"/>
          <w:sz w:val="28"/>
          <w:szCs w:val="28"/>
        </w:rPr>
        <w:t>一六年的三月</w:t>
      </w:r>
      <w:r w:rsidR="00BC13F8">
        <w:rPr>
          <w:rFonts w:ascii="仿宋_GB2312" w:eastAsia="仿宋_GB2312" w:hint="eastAsia"/>
          <w:sz w:val="28"/>
          <w:szCs w:val="28"/>
        </w:rPr>
        <w:t>十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2414DD" w:rsidRDefault="002414DD" w:rsidP="002414DD">
      <w:pPr>
        <w:spacing w:line="500" w:lineRule="exact"/>
        <w:ind w:firstLineChars="1647" w:firstLine="4612"/>
        <w:rPr>
          <w:rFonts w:ascii="仿宋_GB2312" w:eastAsia="仿宋_GB2312"/>
          <w:sz w:val="28"/>
          <w:szCs w:val="28"/>
        </w:rPr>
      </w:pPr>
    </w:p>
    <w:p w:rsidR="00970AB6" w:rsidRPr="00F92791" w:rsidRDefault="00970AB6" w:rsidP="002414DD">
      <w:pPr>
        <w:rPr>
          <w:rFonts w:eastAsia="黑体"/>
          <w:b/>
          <w:bCs/>
          <w:sz w:val="28"/>
        </w:rPr>
      </w:pPr>
    </w:p>
    <w:p w:rsidR="00970AB6" w:rsidRPr="00F92791" w:rsidRDefault="002414DD" w:rsidP="002414DD">
      <w:pPr>
        <w:rPr>
          <w:rFonts w:eastAsia="黑体"/>
          <w:b/>
          <w:bCs/>
          <w:sz w:val="28"/>
        </w:rPr>
      </w:pPr>
      <w:r w:rsidRPr="00F92791">
        <w:rPr>
          <w:rFonts w:eastAsia="黑体" w:hint="eastAsia"/>
          <w:b/>
          <w:bCs/>
          <w:sz w:val="28"/>
        </w:rPr>
        <w:t>主题词：</w:t>
      </w:r>
      <w:r w:rsidRPr="00F92791">
        <w:rPr>
          <w:rFonts w:eastAsia="黑体" w:hint="eastAsia"/>
          <w:b/>
          <w:bCs/>
          <w:sz w:val="28"/>
        </w:rPr>
        <w:t xml:space="preserve"> </w:t>
      </w:r>
      <w:r w:rsidRPr="00F92791">
        <w:rPr>
          <w:rFonts w:eastAsia="黑体" w:hint="eastAsia"/>
          <w:b/>
          <w:bCs/>
          <w:sz w:val="28"/>
        </w:rPr>
        <w:t>技术市场</w:t>
      </w:r>
      <w:r w:rsidRPr="00F92791">
        <w:rPr>
          <w:rFonts w:eastAsia="黑体" w:hint="eastAsia"/>
          <w:b/>
          <w:bCs/>
          <w:sz w:val="28"/>
        </w:rPr>
        <w:t xml:space="preserve">  </w:t>
      </w:r>
      <w:r w:rsidRPr="00F92791">
        <w:rPr>
          <w:rFonts w:eastAsia="黑体" w:hint="eastAsia"/>
          <w:b/>
          <w:bCs/>
          <w:sz w:val="28"/>
        </w:rPr>
        <w:t>协会</w:t>
      </w:r>
      <w:r w:rsidRPr="00F92791">
        <w:rPr>
          <w:rFonts w:eastAsia="黑体" w:hint="eastAsia"/>
          <w:b/>
          <w:bCs/>
          <w:sz w:val="28"/>
        </w:rPr>
        <w:t xml:space="preserve">  </w:t>
      </w:r>
      <w:r w:rsidRPr="00F92791">
        <w:rPr>
          <w:rFonts w:eastAsia="黑体" w:hint="eastAsia"/>
          <w:b/>
          <w:bCs/>
          <w:sz w:val="28"/>
        </w:rPr>
        <w:t>奖励</w:t>
      </w:r>
      <w:r w:rsidRPr="00F92791">
        <w:rPr>
          <w:rFonts w:eastAsia="黑体" w:hint="eastAsia"/>
          <w:b/>
          <w:bCs/>
          <w:sz w:val="28"/>
        </w:rPr>
        <w:t xml:space="preserve">  </w:t>
      </w:r>
      <w:r w:rsidRPr="00F92791">
        <w:rPr>
          <w:rFonts w:eastAsia="黑体" w:hint="eastAsia"/>
          <w:b/>
          <w:bCs/>
          <w:sz w:val="28"/>
        </w:rPr>
        <w:t>工作</w:t>
      </w:r>
      <w:r w:rsidRPr="00F92791">
        <w:rPr>
          <w:rFonts w:eastAsia="黑体" w:hint="eastAsia"/>
          <w:b/>
          <w:bCs/>
          <w:sz w:val="28"/>
        </w:rPr>
        <w:t xml:space="preserve">  </w:t>
      </w:r>
      <w:r w:rsidRPr="00F92791">
        <w:rPr>
          <w:rFonts w:eastAsia="黑体" w:hint="eastAsia"/>
          <w:b/>
          <w:bCs/>
          <w:sz w:val="28"/>
        </w:rPr>
        <w:t>通知</w:t>
      </w:r>
      <w:r w:rsidRPr="00F92791">
        <w:rPr>
          <w:rFonts w:eastAsia="黑体" w:hint="eastAsia"/>
          <w:b/>
          <w:bCs/>
          <w:sz w:val="28"/>
        </w:rPr>
        <w:t xml:space="preserve">    </w:t>
      </w:r>
    </w:p>
    <w:tbl>
      <w:tblPr>
        <w:tblW w:w="0" w:type="auto"/>
        <w:tblInd w:w="108" w:type="dxa"/>
        <w:tblBorders>
          <w:top w:val="single" w:sz="12" w:space="0" w:color="auto"/>
          <w:bottom w:val="single" w:sz="12" w:space="0" w:color="auto"/>
        </w:tblBorders>
        <w:tblLook w:val="0000"/>
      </w:tblPr>
      <w:tblGrid>
        <w:gridCol w:w="9180"/>
      </w:tblGrid>
      <w:tr w:rsidR="002414DD" w:rsidTr="00455230">
        <w:trPr>
          <w:trHeight w:val="510"/>
        </w:trPr>
        <w:tc>
          <w:tcPr>
            <w:tcW w:w="9180" w:type="dxa"/>
            <w:tcBorders>
              <w:top w:val="single" w:sz="18" w:space="0" w:color="auto"/>
              <w:bottom w:val="single" w:sz="4" w:space="0" w:color="auto"/>
            </w:tcBorders>
          </w:tcPr>
          <w:p w:rsidR="002414DD" w:rsidRDefault="002414DD" w:rsidP="00455230">
            <w:pPr>
              <w:spacing w:line="400" w:lineRule="exact"/>
              <w:rPr>
                <w:rFonts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抄报：</w:t>
            </w:r>
            <w:r w:rsidRPr="00F92791">
              <w:rPr>
                <w:rFonts w:eastAsia="仿宋_GB2312" w:hint="eastAsia"/>
                <w:sz w:val="28"/>
              </w:rPr>
              <w:t>科技部政</w:t>
            </w:r>
            <w:r>
              <w:rPr>
                <w:rFonts w:eastAsia="仿宋_GB2312" w:hint="eastAsia"/>
                <w:sz w:val="28"/>
              </w:rPr>
              <w:t>策</w:t>
            </w:r>
            <w:r w:rsidRPr="00F92791">
              <w:rPr>
                <w:rFonts w:eastAsia="仿宋_GB2312" w:hint="eastAsia"/>
                <w:sz w:val="28"/>
              </w:rPr>
              <w:t>司、人事司、国家科学技术奖励</w:t>
            </w:r>
            <w:r>
              <w:rPr>
                <w:rFonts w:eastAsia="仿宋_GB2312" w:hint="eastAsia"/>
                <w:sz w:val="28"/>
              </w:rPr>
              <w:t>工作</w:t>
            </w:r>
            <w:r w:rsidRPr="00F92791">
              <w:rPr>
                <w:rFonts w:eastAsia="仿宋_GB2312" w:hint="eastAsia"/>
                <w:sz w:val="28"/>
              </w:rPr>
              <w:t>办公室</w:t>
            </w:r>
          </w:p>
        </w:tc>
      </w:tr>
      <w:tr w:rsidR="002414DD" w:rsidTr="00455230">
        <w:trPr>
          <w:trHeight w:val="510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414DD" w:rsidRPr="00B15686" w:rsidRDefault="002414DD" w:rsidP="00455230">
            <w:pPr>
              <w:spacing w:line="38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抄送：</w:t>
            </w:r>
            <w:r w:rsidRPr="00F92791">
              <w:rPr>
                <w:rFonts w:eastAsia="仿宋_GB2312" w:hint="eastAsia"/>
                <w:sz w:val="28"/>
              </w:rPr>
              <w:t>各地区、各部门技术市场业务主管单位</w:t>
            </w:r>
          </w:p>
        </w:tc>
      </w:tr>
      <w:tr w:rsidR="002414DD" w:rsidTr="00455230">
        <w:trPr>
          <w:trHeight w:val="510"/>
        </w:trPr>
        <w:tc>
          <w:tcPr>
            <w:tcW w:w="9180" w:type="dxa"/>
            <w:tcBorders>
              <w:top w:val="single" w:sz="4" w:space="0" w:color="auto"/>
              <w:bottom w:val="single" w:sz="18" w:space="0" w:color="auto"/>
            </w:tcBorders>
          </w:tcPr>
          <w:p w:rsidR="002414DD" w:rsidRDefault="002414DD" w:rsidP="00BC13F8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中国技术市场协会</w:t>
            </w:r>
            <w:r>
              <w:rPr>
                <w:rFonts w:eastAsia="仿宋_GB2312" w:hint="eastAsia"/>
                <w:sz w:val="28"/>
              </w:rPr>
              <w:t xml:space="preserve">                       </w:t>
            </w:r>
            <w:r w:rsidR="00583007"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2016</w:t>
            </w: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>3</w:t>
            </w:r>
            <w:r>
              <w:rPr>
                <w:rFonts w:eastAsia="仿宋_GB2312" w:hint="eastAsia"/>
                <w:sz w:val="28"/>
              </w:rPr>
              <w:t>月</w:t>
            </w:r>
            <w:r w:rsidR="00BC13F8">
              <w:rPr>
                <w:rFonts w:eastAsia="仿宋_GB2312" w:hint="eastAsia"/>
                <w:sz w:val="28"/>
              </w:rPr>
              <w:t>10</w:t>
            </w:r>
            <w:r>
              <w:rPr>
                <w:rFonts w:eastAsia="仿宋_GB2312" w:hint="eastAsia"/>
                <w:sz w:val="28"/>
              </w:rPr>
              <w:t>日印发</w:t>
            </w:r>
          </w:p>
        </w:tc>
      </w:tr>
    </w:tbl>
    <w:p w:rsidR="0081033C" w:rsidRPr="002414DD" w:rsidRDefault="0081033C" w:rsidP="009E0A8D">
      <w:pPr>
        <w:tabs>
          <w:tab w:val="left" w:pos="990"/>
        </w:tabs>
        <w:spacing w:line="460" w:lineRule="exact"/>
        <w:rPr>
          <w:rFonts w:ascii="仿宋_GB2312" w:eastAsia="仿宋_GB2312" w:hAnsi="宋体" w:hint="eastAsia"/>
          <w:sz w:val="28"/>
          <w:szCs w:val="28"/>
        </w:rPr>
      </w:pPr>
    </w:p>
    <w:sectPr w:rsidR="0081033C" w:rsidRPr="002414DD" w:rsidSect="003764E2">
      <w:footerReference w:type="even" r:id="rId9"/>
      <w:footerReference w:type="default" r:id="rId10"/>
      <w:footerReference w:type="first" r:id="rId11"/>
      <w:pgSz w:w="11906" w:h="16838"/>
      <w:pgMar w:top="1797" w:right="1361" w:bottom="1134" w:left="1361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BD0" w:rsidRDefault="00984BD0">
      <w:r>
        <w:separator/>
      </w:r>
    </w:p>
  </w:endnote>
  <w:endnote w:type="continuationSeparator" w:id="0">
    <w:p w:rsidR="00984BD0" w:rsidRDefault="0098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经典特宋简">
    <w:altName w:val="宋体"/>
    <w:charset w:val="86"/>
    <w:family w:val="modern"/>
    <w:pitch w:val="fixed"/>
    <w:sig w:usb0="A1007AEF" w:usb1="F9DF7CFB" w:usb2="0000001E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97D" w:rsidRDefault="0022197D" w:rsidP="002520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197D" w:rsidRDefault="002219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97D" w:rsidRDefault="0022197D" w:rsidP="002520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5107">
      <w:rPr>
        <w:rStyle w:val="a7"/>
        <w:noProof/>
      </w:rPr>
      <w:t>4</w:t>
    </w:r>
    <w:r>
      <w:rPr>
        <w:rStyle w:val="a7"/>
      </w:rPr>
      <w:fldChar w:fldCharType="end"/>
    </w:r>
  </w:p>
  <w:p w:rsidR="0022197D" w:rsidRDefault="0022197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E2" w:rsidRDefault="00970AB6" w:rsidP="00970AB6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BD0" w:rsidRDefault="00984BD0">
      <w:r>
        <w:separator/>
      </w:r>
    </w:p>
  </w:footnote>
  <w:footnote w:type="continuationSeparator" w:id="0">
    <w:p w:rsidR="00984BD0" w:rsidRDefault="00984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D458A"/>
    <w:multiLevelType w:val="hybridMultilevel"/>
    <w:tmpl w:val="06461388"/>
    <w:lvl w:ilvl="0" w:tplc="AAE235AE">
      <w:start w:val="1"/>
      <w:numFmt w:val="japaneseCounting"/>
      <w:lvlText w:val="%1、"/>
      <w:lvlJc w:val="left"/>
      <w:pPr>
        <w:ind w:left="127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4EE"/>
    <w:rsid w:val="00011D45"/>
    <w:rsid w:val="00027DBF"/>
    <w:rsid w:val="00033F34"/>
    <w:rsid w:val="000611F2"/>
    <w:rsid w:val="000816D1"/>
    <w:rsid w:val="00090C35"/>
    <w:rsid w:val="000F7D0B"/>
    <w:rsid w:val="0010040C"/>
    <w:rsid w:val="00117F5B"/>
    <w:rsid w:val="0012121D"/>
    <w:rsid w:val="00123955"/>
    <w:rsid w:val="001A45ED"/>
    <w:rsid w:val="001B6527"/>
    <w:rsid w:val="001C4F8A"/>
    <w:rsid w:val="001D34EE"/>
    <w:rsid w:val="001E242A"/>
    <w:rsid w:val="001E314B"/>
    <w:rsid w:val="0022197D"/>
    <w:rsid w:val="00221D9E"/>
    <w:rsid w:val="0023072B"/>
    <w:rsid w:val="002414DD"/>
    <w:rsid w:val="00252080"/>
    <w:rsid w:val="002962D4"/>
    <w:rsid w:val="002D6201"/>
    <w:rsid w:val="002E7E16"/>
    <w:rsid w:val="002F41B6"/>
    <w:rsid w:val="00324226"/>
    <w:rsid w:val="00340C27"/>
    <w:rsid w:val="003764E2"/>
    <w:rsid w:val="003924CE"/>
    <w:rsid w:val="00393209"/>
    <w:rsid w:val="003A5779"/>
    <w:rsid w:val="00427477"/>
    <w:rsid w:val="00455230"/>
    <w:rsid w:val="00487929"/>
    <w:rsid w:val="004B625E"/>
    <w:rsid w:val="004E3797"/>
    <w:rsid w:val="00583007"/>
    <w:rsid w:val="005A264E"/>
    <w:rsid w:val="005E7098"/>
    <w:rsid w:val="005F4BE3"/>
    <w:rsid w:val="006248F8"/>
    <w:rsid w:val="0065187E"/>
    <w:rsid w:val="006B2AA0"/>
    <w:rsid w:val="006D51AB"/>
    <w:rsid w:val="006E056D"/>
    <w:rsid w:val="006F60C0"/>
    <w:rsid w:val="00756364"/>
    <w:rsid w:val="007728BF"/>
    <w:rsid w:val="00777A04"/>
    <w:rsid w:val="007803C4"/>
    <w:rsid w:val="00782DB7"/>
    <w:rsid w:val="00804622"/>
    <w:rsid w:val="0081033C"/>
    <w:rsid w:val="0083289E"/>
    <w:rsid w:val="0083594A"/>
    <w:rsid w:val="008B1B1C"/>
    <w:rsid w:val="008B7567"/>
    <w:rsid w:val="008D4A4C"/>
    <w:rsid w:val="008F78B5"/>
    <w:rsid w:val="00901BA1"/>
    <w:rsid w:val="00920ACF"/>
    <w:rsid w:val="00920C4B"/>
    <w:rsid w:val="00970AB6"/>
    <w:rsid w:val="00984BD0"/>
    <w:rsid w:val="009B31F4"/>
    <w:rsid w:val="009B3849"/>
    <w:rsid w:val="009E0A8D"/>
    <w:rsid w:val="009E5107"/>
    <w:rsid w:val="00A05181"/>
    <w:rsid w:val="00AA7EFC"/>
    <w:rsid w:val="00AF1423"/>
    <w:rsid w:val="00B153A1"/>
    <w:rsid w:val="00B8286F"/>
    <w:rsid w:val="00B84F1B"/>
    <w:rsid w:val="00BA0ED8"/>
    <w:rsid w:val="00BC13F8"/>
    <w:rsid w:val="00BC21CA"/>
    <w:rsid w:val="00BC7915"/>
    <w:rsid w:val="00BF63DC"/>
    <w:rsid w:val="00BF7AEC"/>
    <w:rsid w:val="00C13188"/>
    <w:rsid w:val="00C2444D"/>
    <w:rsid w:val="00C526AA"/>
    <w:rsid w:val="00C804B6"/>
    <w:rsid w:val="00C86E05"/>
    <w:rsid w:val="00CC7D5B"/>
    <w:rsid w:val="00CD3C0E"/>
    <w:rsid w:val="00D111D9"/>
    <w:rsid w:val="00D45B09"/>
    <w:rsid w:val="00D56758"/>
    <w:rsid w:val="00D81FC4"/>
    <w:rsid w:val="00DA586A"/>
    <w:rsid w:val="00DC088F"/>
    <w:rsid w:val="00DE14C4"/>
    <w:rsid w:val="00E05176"/>
    <w:rsid w:val="00E37358"/>
    <w:rsid w:val="00E37AF3"/>
    <w:rsid w:val="00F132B7"/>
    <w:rsid w:val="00F17990"/>
    <w:rsid w:val="00F94775"/>
    <w:rsid w:val="00F974FB"/>
    <w:rsid w:val="00F97ED6"/>
    <w:rsid w:val="00FA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34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1D34EE"/>
    <w:pPr>
      <w:autoSpaceDE w:val="0"/>
      <w:autoSpaceDN w:val="0"/>
      <w:spacing w:line="480" w:lineRule="exact"/>
      <w:ind w:left="840" w:hangingChars="300" w:hanging="840"/>
    </w:pPr>
    <w:rPr>
      <w:rFonts w:ascii="仿宋_GB2312" w:eastAsia="仿宋_GB2312"/>
      <w:sz w:val="28"/>
    </w:rPr>
  </w:style>
  <w:style w:type="paragraph" w:styleId="3">
    <w:name w:val="Body Text Indent 3"/>
    <w:basedOn w:val="a"/>
    <w:rsid w:val="001D34EE"/>
    <w:pPr>
      <w:spacing w:after="120"/>
      <w:ind w:leftChars="200" w:left="420"/>
    </w:pPr>
    <w:rPr>
      <w:sz w:val="16"/>
      <w:szCs w:val="16"/>
    </w:rPr>
  </w:style>
  <w:style w:type="paragraph" w:styleId="a3">
    <w:name w:val="Body Text Indent"/>
    <w:basedOn w:val="a"/>
    <w:rsid w:val="001D34EE"/>
    <w:pPr>
      <w:spacing w:after="120"/>
      <w:ind w:leftChars="200" w:left="420"/>
    </w:pPr>
  </w:style>
  <w:style w:type="character" w:styleId="a4">
    <w:name w:val="Emphasis"/>
    <w:basedOn w:val="a0"/>
    <w:qFormat/>
    <w:rsid w:val="001D34EE"/>
    <w:rPr>
      <w:i w:val="0"/>
      <w:iCs w:val="0"/>
      <w:color w:val="CC0000"/>
    </w:rPr>
  </w:style>
  <w:style w:type="paragraph" w:customStyle="1" w:styleId="Char">
    <w:name w:val=" Char"/>
    <w:basedOn w:val="a"/>
    <w:rsid w:val="001D34EE"/>
  </w:style>
  <w:style w:type="paragraph" w:customStyle="1" w:styleId="Char0">
    <w:name w:val="Char"/>
    <w:basedOn w:val="a"/>
    <w:rsid w:val="000816D1"/>
    <w:pPr>
      <w:tabs>
        <w:tab w:val="left" w:pos="360"/>
      </w:tabs>
      <w:ind w:firstLine="420"/>
    </w:pPr>
    <w:rPr>
      <w:szCs w:val="20"/>
    </w:rPr>
  </w:style>
  <w:style w:type="paragraph" w:styleId="a5">
    <w:name w:val="Balloon Text"/>
    <w:basedOn w:val="a"/>
    <w:semiHidden/>
    <w:rsid w:val="00782DB7"/>
    <w:rPr>
      <w:sz w:val="18"/>
      <w:szCs w:val="18"/>
    </w:rPr>
  </w:style>
  <w:style w:type="paragraph" w:styleId="a6">
    <w:name w:val="footer"/>
    <w:basedOn w:val="a"/>
    <w:link w:val="Char1"/>
    <w:uiPriority w:val="99"/>
    <w:rsid w:val="001B6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1B6527"/>
  </w:style>
  <w:style w:type="paragraph" w:styleId="a8">
    <w:name w:val="header"/>
    <w:basedOn w:val="a"/>
    <w:link w:val="Char2"/>
    <w:rsid w:val="00777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rsid w:val="00777A04"/>
    <w:rPr>
      <w:kern w:val="2"/>
      <w:sz w:val="18"/>
      <w:szCs w:val="18"/>
    </w:rPr>
  </w:style>
  <w:style w:type="character" w:styleId="a9">
    <w:name w:val="Hyperlink"/>
    <w:basedOn w:val="a0"/>
    <w:rsid w:val="008B756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414DD"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页脚 Char"/>
    <w:basedOn w:val="a0"/>
    <w:link w:val="a6"/>
    <w:uiPriority w:val="99"/>
    <w:rsid w:val="003764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acxh@126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tm.org.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中技协字（2011）001号</dc:title>
  <dc:creator>微软用户</dc:creator>
  <cp:lastModifiedBy>tmacxh</cp:lastModifiedBy>
  <cp:revision>2</cp:revision>
  <cp:lastPrinted>2016-03-09T07:40:00Z</cp:lastPrinted>
  <dcterms:created xsi:type="dcterms:W3CDTF">2016-03-11T02:57:00Z</dcterms:created>
  <dcterms:modified xsi:type="dcterms:W3CDTF">2016-03-11T02:57:00Z</dcterms:modified>
</cp:coreProperties>
</file>