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-1</w:t>
      </w:r>
      <w:r>
        <w:rPr>
          <w:rFonts w:hint="eastAsia" w:ascii="仿宋_GB2312" w:eastAsia="仿宋_GB2312"/>
          <w:sz w:val="32"/>
          <w:szCs w:val="32"/>
        </w:rPr>
        <w:t>:</w:t>
      </w:r>
    </w:p>
    <w:p>
      <w:pPr>
        <w:rPr>
          <w:rFonts w:ascii="仿宋_GB2312" w:eastAsia="仿宋_GB2312"/>
          <w:sz w:val="28"/>
        </w:rPr>
      </w:pPr>
    </w:p>
    <w:p>
      <w:pPr>
        <w:spacing w:line="480" w:lineRule="auto"/>
        <w:jc w:val="center"/>
        <w:outlineLvl w:val="0"/>
        <w:rPr>
          <w:rFonts w:ascii="黑体" w:eastAsia="黑体"/>
          <w:b/>
          <w:bCs/>
          <w:sz w:val="48"/>
        </w:rPr>
      </w:pPr>
      <w:r>
        <w:rPr>
          <w:rFonts w:hint="eastAsia" w:ascii="黑体" w:eastAsia="黑体"/>
          <w:b/>
          <w:bCs/>
          <w:sz w:val="48"/>
        </w:rPr>
        <w:t>浙江大学</w:t>
      </w:r>
    </w:p>
    <w:p>
      <w:pPr>
        <w:spacing w:line="480" w:lineRule="auto"/>
        <w:jc w:val="center"/>
        <w:outlineLvl w:val="0"/>
        <w:rPr>
          <w:rFonts w:hint="eastAsia" w:ascii="黑体" w:eastAsia="黑体"/>
          <w:b/>
          <w:bCs/>
          <w:sz w:val="44"/>
        </w:rPr>
      </w:pPr>
      <w:r>
        <w:rPr>
          <w:rFonts w:hint="eastAsia" w:ascii="黑体" w:eastAsia="黑体"/>
          <w:b/>
          <w:bCs/>
          <w:sz w:val="44"/>
        </w:rPr>
        <w:t>线上线下混合式教学模式改革项目申请书</w:t>
      </w:r>
    </w:p>
    <w:p>
      <w:pPr>
        <w:spacing w:line="480" w:lineRule="auto"/>
        <w:jc w:val="center"/>
        <w:outlineLvl w:val="0"/>
        <w:rPr>
          <w:rFonts w:hint="eastAsia" w:ascii="黑体" w:eastAsia="黑体"/>
          <w:b/>
          <w:bCs/>
          <w:sz w:val="44"/>
          <w:lang w:eastAsia="zh-CN"/>
        </w:rPr>
      </w:pPr>
      <w:r>
        <w:rPr>
          <w:rFonts w:hint="eastAsia" w:ascii="黑体" w:eastAsia="黑体"/>
          <w:b/>
          <w:bCs/>
          <w:sz w:val="44"/>
          <w:lang w:eastAsia="zh-CN"/>
        </w:rPr>
        <w:t>（认定项目）</w:t>
      </w:r>
    </w:p>
    <w:p>
      <w:pPr>
        <w:spacing w:line="480" w:lineRule="auto"/>
        <w:rPr>
          <w:rFonts w:ascii="仿宋_GB2312" w:eastAsia="仿宋_GB2312"/>
          <w:sz w:val="24"/>
        </w:rPr>
      </w:pPr>
    </w:p>
    <w:p>
      <w:pPr>
        <w:spacing w:line="480" w:lineRule="auto"/>
        <w:rPr>
          <w:rFonts w:ascii="仿宋_GB2312" w:eastAsia="仿宋_GB2312"/>
          <w:sz w:val="24"/>
        </w:rPr>
      </w:pPr>
    </w:p>
    <w:p>
      <w:pPr>
        <w:tabs>
          <w:tab w:val="right" w:pos="8280"/>
        </w:tabs>
        <w:spacing w:line="720" w:lineRule="auto"/>
        <w:ind w:firstLine="995" w:firstLineChars="354"/>
        <w:rPr>
          <w:rFonts w:hint="eastAsia"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377825</wp:posOffset>
                </wp:positionV>
                <wp:extent cx="3211195" cy="0"/>
                <wp:effectExtent l="0" t="0" r="0" b="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margin-left:119.6pt;margin-top:29.75pt;height:0pt;width:252.85pt;z-index:251655168;mso-width-relative:page;mso-height-relative:page;" filled="f" stroked="t" coordsize="21600,21600" o:gfxdata="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N5iLzXAAAACQEAAA8AAAAAAAAA&#10;AQAgAAAAIgAAAGRycy9kb3ducmV2LnhtbFBLAQIUABQAAAAIAIdO4kDwnCYl2QEAAJUDAAAOAAAA&#10;AAAAAAEAIAAAACY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申报单位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 w:val="28"/>
        </w:rPr>
        <w:t xml:space="preserve">                                    </w:t>
      </w:r>
    </w:p>
    <w:p>
      <w:pPr>
        <w:tabs>
          <w:tab w:val="right" w:pos="8280"/>
        </w:tabs>
        <w:spacing w:line="720" w:lineRule="auto"/>
        <w:ind w:firstLine="995" w:firstLineChars="354"/>
        <w:rPr>
          <w:rFonts w:hint="eastAsia"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390525</wp:posOffset>
                </wp:positionV>
                <wp:extent cx="3211195" cy="0"/>
                <wp:effectExtent l="0" t="0" r="0" b="0"/>
                <wp:wrapNone/>
                <wp:docPr id="6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9" o:spid="_x0000_s1026" o:spt="32" type="#_x0000_t32" style="position:absolute;left:0pt;margin-left:119.6pt;margin-top:30.75pt;height:0pt;width:252.85pt;z-index:251660288;mso-width-relative:page;mso-height-relative:page;" filled="f" stroked="t" coordsize="21600,21600" o:gfxdata="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K4ADy9gAAAAJAQAADwAAAAAA&#10;AAABACAAAAAiAAAAZHJzL2Rvd25yZXYueG1sUEsBAhQAFAAAAAgAh07iQJyjiCraAQAAlQMAAA4A&#10;AAAAAAAAAQAgAAAAJw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课程</w:t>
      </w:r>
      <w:r>
        <w:rPr>
          <w:rFonts w:hint="eastAsia" w:ascii="宋体" w:hAnsi="宋体"/>
          <w:b/>
          <w:sz w:val="28"/>
          <w:szCs w:val="28"/>
          <w:lang w:eastAsia="zh-CN"/>
        </w:rPr>
        <w:t>名称</w:t>
      </w:r>
      <w:r>
        <w:rPr>
          <w:rFonts w:hint="eastAsia" w:ascii="宋体" w:hAnsi="宋体"/>
          <w:sz w:val="28"/>
        </w:rPr>
        <w:t xml:space="preserve">  </w:t>
      </w:r>
      <w:r>
        <w:rPr>
          <w:rFonts w:hint="eastAsia" w:ascii="宋体" w:hAnsi="宋体"/>
          <w:szCs w:val="21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                              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Cs w:val="21"/>
        </w:rPr>
        <w:t xml:space="preserve"> </w:t>
      </w:r>
    </w:p>
    <w:p>
      <w:pPr>
        <w:tabs>
          <w:tab w:val="right" w:pos="8280"/>
        </w:tabs>
        <w:spacing w:line="720" w:lineRule="auto"/>
        <w:ind w:firstLine="995" w:firstLineChars="354"/>
        <w:rPr>
          <w:rFonts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390525</wp:posOffset>
                </wp:positionV>
                <wp:extent cx="3211195" cy="0"/>
                <wp:effectExtent l="0" t="0" r="0" b="0"/>
                <wp:wrapNone/>
                <wp:docPr id="2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" o:spid="_x0000_s1026" o:spt="32" type="#_x0000_t32" style="position:absolute;left:0pt;margin-left:119.6pt;margin-top:30.75pt;height:0pt;width:252.85pt;z-index:251657216;mso-width-relative:page;mso-height-relative:page;" filled="f" stroked="t" coordsize="21600,21600" o:gfxdata="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K4ADy9gAAAAJAQAADwAAAAAA&#10;AAABACAAAAAiAAAAZHJzL2Rvd25yZXYueG1sUEsBAhQAFAAAAAgAh07iQKgZktraAQAAlQMAAA4A&#10;AAAAAAAAAQAgAAAAJw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课程类型</w:t>
      </w:r>
      <w:r>
        <w:rPr>
          <w:rFonts w:hint="eastAsia" w:ascii="宋体" w:hAnsi="宋体"/>
          <w:sz w:val="28"/>
        </w:rPr>
        <w:t xml:space="preserve">  </w:t>
      </w:r>
      <w:r>
        <w:rPr>
          <w:rFonts w:hint="eastAsia" w:ascii="宋体" w:hAnsi="宋体"/>
          <w:szCs w:val="21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                              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Cs w:val="21"/>
        </w:rPr>
        <w:t xml:space="preserve"> </w:t>
      </w:r>
    </w:p>
    <w:p>
      <w:pPr>
        <w:tabs>
          <w:tab w:val="right" w:pos="8280"/>
        </w:tabs>
        <w:spacing w:line="720" w:lineRule="auto"/>
        <w:ind w:firstLine="995" w:firstLineChars="354"/>
        <w:rPr>
          <w:rFonts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391795</wp:posOffset>
                </wp:positionV>
                <wp:extent cx="3211195" cy="0"/>
                <wp:effectExtent l="0" t="0" r="0" b="0"/>
                <wp:wrapNone/>
                <wp:docPr id="3" name="自选图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6" o:spid="_x0000_s1026" o:spt="32" type="#_x0000_t32" style="position:absolute;left:0pt;margin-left:121.5pt;margin-top:30.85pt;height:0pt;width:252.85pt;z-index:251658240;mso-width-relative:page;mso-height-relative:page;" filled="f" stroked="t" coordsize="21600,21600" o:gfxdata="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g1iS9gAAAAJAQAADwAAAAAA&#10;AAABACAAAAAiAAAAZHJzL2Rvd25yZXYueG1sUEsBAhQAFAAAAAgAh07iQCW3lObaAQAAlQMAAA4A&#10;AAAAAAAAAQAgAAAAJw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项目负责人</w:t>
      </w:r>
      <w:r>
        <w:rPr>
          <w:rFonts w:hint="eastAsia" w:ascii="宋体" w:hAnsi="宋体"/>
          <w:sz w:val="28"/>
        </w:rPr>
        <w:t xml:space="preserve">                                    </w:t>
      </w:r>
    </w:p>
    <w:p>
      <w:pPr>
        <w:tabs>
          <w:tab w:val="right" w:pos="8280"/>
        </w:tabs>
        <w:spacing w:line="720" w:lineRule="auto"/>
        <w:ind w:firstLine="995" w:firstLineChars="354"/>
        <w:rPr>
          <w:rFonts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381635</wp:posOffset>
                </wp:positionV>
                <wp:extent cx="3211195" cy="0"/>
                <wp:effectExtent l="0" t="0" r="0" b="0"/>
                <wp:wrapNone/>
                <wp:docPr id="4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7" o:spid="_x0000_s1026" o:spt="32" type="#_x0000_t32" style="position:absolute;left:0pt;margin-left:119.6pt;margin-top:30.05pt;height:0pt;width:252.85pt;z-index:251659264;mso-width-relative:page;mso-height-relative:page;" filled="f" stroked="t" coordsize="21600,21600" o:gfxdata="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H+az/1wAAAAkBAAAPAAAAAAAA&#10;AAEAIAAAACIAAABkcnMvZG93bnJldi54bWxQSwECFAAUAAAACACHTuJAeS/r0doBAACVAwAADgAA&#10;AAAAAAABACAAAAAmAQAAZHJzL2Uyb0RvYy54bWxQSwUGAAAAAAYABgBZAQAAc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联系方式</w:t>
      </w:r>
      <w:r>
        <w:rPr>
          <w:rFonts w:hint="eastAsia" w:ascii="宋体" w:hAnsi="宋体"/>
          <w:sz w:val="28"/>
        </w:rPr>
        <w:t xml:space="preserve">                                      </w:t>
      </w:r>
    </w:p>
    <w:p>
      <w:pPr>
        <w:tabs>
          <w:tab w:val="right" w:pos="8280"/>
        </w:tabs>
        <w:spacing w:line="720" w:lineRule="auto"/>
        <w:ind w:firstLine="995" w:firstLineChars="354"/>
        <w:rPr>
          <w:rFonts w:ascii="宋体" w:hAnsi="宋体"/>
          <w:sz w:val="28"/>
        </w:rPr>
      </w:pPr>
      <w:r>
        <w:rPr>
          <w:rFonts w:ascii="宋体" w:hAnsi="宋体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382905</wp:posOffset>
                </wp:positionV>
                <wp:extent cx="3211195" cy="0"/>
                <wp:effectExtent l="0" t="0" r="0" b="0"/>
                <wp:wrapNone/>
                <wp:docPr id="5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8" o:spid="_x0000_s1026" o:spt="32" type="#_x0000_t32" style="position:absolute;left:0pt;margin-left:121.5pt;margin-top:30.15pt;height:0pt;width:252.85pt;z-index:251660288;mso-width-relative:page;mso-height-relative:page;" filled="f" stroked="t" coordsize="21600,21600" o:gfxdata="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TnTNf9gAAAAJAQAADwAAAAAA&#10;AAABACAAAAAiAAAAZHJzL2Rvd25yZXYueG1sUEsBAhQAFAAAAAgAh07iQNS7jMLaAQAAlQMAAA4A&#10;AAAAAAAAAQAgAAAAJw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b/>
          <w:sz w:val="28"/>
          <w:szCs w:val="28"/>
        </w:rPr>
        <w:t>填写日期</w:t>
      </w:r>
      <w:r>
        <w:rPr>
          <w:rFonts w:hint="eastAsia" w:ascii="宋体" w:hAnsi="宋体"/>
          <w:sz w:val="28"/>
        </w:rPr>
        <w:t xml:space="preserve">                                      </w:t>
      </w:r>
    </w:p>
    <w:p>
      <w:pPr>
        <w:snapToGrid w:val="0"/>
        <w:spacing w:line="240" w:lineRule="atLeast"/>
        <w:jc w:val="both"/>
        <w:rPr>
          <w:rFonts w:ascii="仿宋_GB2312" w:hAnsi="宋体" w:eastAsia="仿宋_GB2312"/>
          <w:sz w:val="28"/>
        </w:rPr>
      </w:pPr>
    </w:p>
    <w:p>
      <w:pPr>
        <w:snapToGrid w:val="0"/>
        <w:spacing w:line="240" w:lineRule="atLeast"/>
        <w:jc w:val="both"/>
        <w:rPr>
          <w:rFonts w:ascii="仿宋_GB2312" w:hAnsi="宋体" w:eastAsia="仿宋_GB2312"/>
          <w:sz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仿宋_GB2312" w:hAnsi="宋体" w:eastAsia="仿宋_GB2312"/>
          <w:sz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仿宋_GB2312" w:hAnsi="宋体" w:eastAsia="仿宋_GB2312"/>
          <w:sz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仿宋_GB2312" w:hAnsi="宋体" w:eastAsia="仿宋_GB2312"/>
          <w:sz w:val="28"/>
        </w:rPr>
      </w:pPr>
    </w:p>
    <w:p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本科生院制</w:t>
      </w:r>
    </w:p>
    <w:p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440" w:right="1800" w:bottom="1440" w:left="1800" w:header="851" w:footer="992" w:gutter="0"/>
          <w:cols w:space="425" w:num="1"/>
          <w:titlePg/>
          <w:docGrid w:type="lines" w:linePitch="312" w:charSpace="0"/>
        </w:sectPr>
      </w:pPr>
      <w:r>
        <w:rPr>
          <w:rFonts w:ascii="宋体" w:hAnsi="宋体"/>
          <w:sz w:val="28"/>
        </w:rPr>
        <w:t>二〇一</w:t>
      </w:r>
      <w:r>
        <w:rPr>
          <w:rFonts w:hint="eastAsia" w:ascii="宋体" w:hAnsi="宋体"/>
          <w:sz w:val="28"/>
          <w:lang w:eastAsia="zh-CN"/>
        </w:rPr>
        <w:t>九</w:t>
      </w:r>
      <w:r>
        <w:rPr>
          <w:rFonts w:hint="eastAsia" w:ascii="宋体" w:hAnsi="宋体"/>
          <w:sz w:val="28"/>
        </w:rPr>
        <w:t>年</w:t>
      </w:r>
      <w:r>
        <w:rPr>
          <w:rFonts w:hint="eastAsia" w:ascii="宋体" w:hAnsi="宋体"/>
          <w:sz w:val="28"/>
          <w:lang w:eastAsia="zh-CN"/>
        </w:rPr>
        <w:t>五</w:t>
      </w:r>
      <w:r>
        <w:rPr>
          <w:rFonts w:hint="eastAsia" w:ascii="宋体" w:hAnsi="宋体"/>
          <w:sz w:val="28"/>
        </w:rPr>
        <w:t>月</w:t>
      </w:r>
    </w:p>
    <w:p>
      <w:pPr>
        <w:spacing w:line="480" w:lineRule="auto"/>
        <w:jc w:val="center"/>
        <w:rPr>
          <w:rFonts w:ascii="仿宋_GB2312" w:hAnsi="宋体" w:eastAsia="仿宋_GB2312"/>
          <w:b/>
          <w:bCs/>
          <w:sz w:val="36"/>
        </w:rPr>
      </w:pPr>
    </w:p>
    <w:p>
      <w:pPr>
        <w:spacing w:line="480" w:lineRule="auto"/>
        <w:jc w:val="center"/>
        <w:rPr>
          <w:rFonts w:ascii="仿宋_GB2312" w:hAnsi="宋体" w:eastAsia="仿宋_GB2312"/>
          <w:b/>
          <w:bCs/>
          <w:sz w:val="36"/>
        </w:rPr>
      </w:pPr>
      <w:r>
        <w:rPr>
          <w:rFonts w:hint="eastAsia" w:ascii="仿宋_GB2312" w:hAnsi="宋体" w:eastAsia="仿宋_GB2312"/>
          <w:b/>
          <w:bCs/>
          <w:sz w:val="36"/>
        </w:rPr>
        <w:t>填 写 要 求</w:t>
      </w:r>
    </w:p>
    <w:p>
      <w:pPr>
        <w:spacing w:line="480" w:lineRule="auto"/>
        <w:ind w:firstLine="539"/>
        <w:rPr>
          <w:rFonts w:ascii="仿宋_GB2312" w:hAnsi="宋体" w:eastAsia="仿宋_GB2312"/>
          <w:sz w:val="28"/>
        </w:rPr>
      </w:pPr>
    </w:p>
    <w:p>
      <w:pPr>
        <w:numPr>
          <w:ilvl w:val="0"/>
          <w:numId w:val="1"/>
        </w:numPr>
        <w:tabs>
          <w:tab w:val="left" w:pos="567"/>
          <w:tab w:val="left" w:pos="709"/>
          <w:tab w:val="clear" w:pos="1259"/>
        </w:tabs>
        <w:spacing w:line="480" w:lineRule="auto"/>
        <w:ind w:left="142" w:right="206" w:rightChars="98" w:firstLine="397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以word文档格式如实填写各项。</w:t>
      </w:r>
    </w:p>
    <w:p>
      <w:pPr>
        <w:numPr>
          <w:ilvl w:val="0"/>
          <w:numId w:val="1"/>
        </w:numPr>
        <w:tabs>
          <w:tab w:val="left" w:pos="567"/>
          <w:tab w:val="left" w:pos="709"/>
          <w:tab w:val="clear" w:pos="1259"/>
        </w:tabs>
        <w:spacing w:line="480" w:lineRule="auto"/>
        <w:ind w:left="142" w:right="206" w:rightChars="98" w:firstLine="397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表格文本中外文名词第一次出现时，要写清全称和缩写，再次出现时可以使用缩写。</w:t>
      </w:r>
    </w:p>
    <w:p>
      <w:pPr>
        <w:numPr>
          <w:ilvl w:val="0"/>
          <w:numId w:val="1"/>
        </w:numPr>
        <w:tabs>
          <w:tab w:val="left" w:pos="567"/>
          <w:tab w:val="left" w:pos="709"/>
          <w:tab w:val="clear" w:pos="1259"/>
        </w:tabs>
        <w:spacing w:line="480" w:lineRule="auto"/>
        <w:ind w:left="142" w:right="206" w:rightChars="98" w:firstLine="397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有可能涉密和不宜大范围公开的内容不可作为申报内容填写。</w:t>
      </w:r>
    </w:p>
    <w:p>
      <w:pPr>
        <w:numPr>
          <w:ilvl w:val="0"/>
          <w:numId w:val="1"/>
        </w:numPr>
        <w:tabs>
          <w:tab w:val="left" w:pos="567"/>
          <w:tab w:val="left" w:pos="709"/>
          <w:tab w:val="clear" w:pos="1259"/>
        </w:tabs>
        <w:spacing w:line="480" w:lineRule="auto"/>
        <w:ind w:left="142" w:right="206" w:rightChars="98" w:firstLine="397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“申报单位”为所在学院（系），“课程类型”包括：通识课程、专业基础课程、专业</w:t>
      </w:r>
      <w:r>
        <w:rPr>
          <w:rFonts w:hint="eastAsia" w:ascii="仿宋_GB2312" w:hAnsi="宋体" w:eastAsia="仿宋_GB2312"/>
          <w:sz w:val="28"/>
          <w:lang w:eastAsia="zh-CN"/>
        </w:rPr>
        <w:t>主干</w:t>
      </w:r>
      <w:r>
        <w:rPr>
          <w:rFonts w:hint="eastAsia" w:ascii="仿宋_GB2312" w:hAnsi="宋体" w:eastAsia="仿宋_GB2312"/>
          <w:sz w:val="28"/>
        </w:rPr>
        <w:t>课程、专业选修课程等。</w:t>
      </w:r>
      <w:r>
        <w:rPr>
          <w:rFonts w:ascii="仿宋_GB2312" w:hAnsi="宋体" w:eastAsia="仿宋_GB2312"/>
          <w:sz w:val="28"/>
        </w:rPr>
        <w:br w:type="page"/>
      </w:r>
      <w:r>
        <w:rPr>
          <w:rFonts w:hint="eastAsia" w:ascii="黑体" w:hAnsi="宋体" w:eastAsia="黑体"/>
          <w:b/>
          <w:sz w:val="28"/>
        </w:rPr>
        <w:t>一、课程基本情况</w:t>
      </w:r>
    </w:p>
    <w:tbl>
      <w:tblPr>
        <w:tblStyle w:val="6"/>
        <w:tblW w:w="88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75"/>
        <w:gridCol w:w="1926"/>
        <w:gridCol w:w="560"/>
        <w:gridCol w:w="1453"/>
        <w:gridCol w:w="24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课程名称</w:t>
            </w:r>
          </w:p>
        </w:tc>
        <w:tc>
          <w:tcPr>
            <w:tcW w:w="2486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3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课程代码</w:t>
            </w:r>
          </w:p>
        </w:tc>
        <w:tc>
          <w:tcPr>
            <w:tcW w:w="248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学时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eastAsia="zh-CN"/>
              </w:rPr>
              <w:t>学分</w:t>
            </w:r>
          </w:p>
        </w:tc>
        <w:tc>
          <w:tcPr>
            <w:tcW w:w="2486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3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eastAsia="zh-CN"/>
              </w:rPr>
              <w:t>在线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  <w:t>工具</w:t>
            </w:r>
          </w:p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  <w:t>（实施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eastAsia="zh-CN"/>
              </w:rPr>
              <w:t>平台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248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38" w:hRule="atLeast"/>
          <w:jc w:val="center"/>
        </w:trPr>
        <w:tc>
          <w:tcPr>
            <w:tcW w:w="23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课程类型</w:t>
            </w:r>
          </w:p>
        </w:tc>
        <w:tc>
          <w:tcPr>
            <w:tcW w:w="64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80" w:lineRule="exact"/>
              <w:ind w:firstLine="240" w:firstLineChars="100"/>
              <w:jc w:val="left"/>
              <w:textAlignment w:val="auto"/>
              <w:outlineLvl w:val="9"/>
              <w:rPr>
                <w:rFonts w:hint="eastAsia" w:ascii="仿宋_GB2312" w:hAnsi="宋体" w:eastAsia="仿宋_GB2312" w:cs="Times New Roman"/>
                <w:sz w:val="24"/>
                <w:szCs w:val="20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eastAsia="zh-CN"/>
              </w:rPr>
              <w:t>通识课程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eastAsia="zh-CN"/>
              </w:rPr>
              <w:t>专业基础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t xml:space="preserve">课程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40" w:firstLineChars="100"/>
              <w:jc w:val="left"/>
              <w:textAlignment w:val="auto"/>
              <w:outlineLvl w:val="9"/>
              <w:rPr>
                <w:rFonts w:hint="eastAsia" w:ascii="仿宋_GB2312" w:hAnsi="宋体" w:eastAsia="仿宋_GB2312" w:cs="Times New Roman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eastAsia="zh-CN"/>
              </w:rPr>
              <w:t>专业主干课程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t>□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eastAsia="zh-CN"/>
              </w:rPr>
              <w:t>专业选修课程</w:t>
            </w:r>
          </w:p>
          <w:p>
            <w:pPr>
              <w:widowControl/>
              <w:autoSpaceDE w:val="0"/>
              <w:autoSpaceDN w:val="0"/>
              <w:spacing w:before="40" w:after="40"/>
              <w:ind w:firstLine="240" w:firstLineChars="100"/>
              <w:jc w:val="both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eastAsia="zh-CN"/>
              </w:rPr>
              <w:t>其他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restart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使用</w:t>
            </w: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eastAsia="zh-CN"/>
              </w:rPr>
              <w:t>（引进）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的</w:t>
            </w:r>
          </w:p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szCs w:val="24"/>
                <w:lang w:val="en-US" w:eastAsia="zh-CN"/>
              </w:rPr>
              <w:t>线上课程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val="en-US" w:eastAsia="zh-CN"/>
              </w:rPr>
              <w:t>资源</w:t>
            </w: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课程名称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continue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所在平台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continue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课程</w:t>
            </w:r>
            <w:bookmarkStart w:id="0" w:name="_GoBack"/>
            <w:bookmarkEnd w:id="0"/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负责人及其所在单位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continue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eastAsia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是否入选国家精品在线开放课程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ind w:firstLine="960" w:firstLineChars="400"/>
              <w:jc w:val="both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 xml:space="preserve">      否</w:t>
            </w:r>
            <w:r>
              <w:rPr>
                <w:rFonts w:hint="eastAsia" w:ascii="仿宋_GB2312" w:hAnsi="宋体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restart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混合式教学实施时间</w:t>
            </w: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eastAsia="zh-CN"/>
              </w:rPr>
              <w:t>原实施学期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both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5" w:hRule="atLeast"/>
          <w:jc w:val="center"/>
        </w:trPr>
        <w:tc>
          <w:tcPr>
            <w:tcW w:w="2375" w:type="dxa"/>
            <w:vMerge w:val="continue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6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计划实施学期</w:t>
            </w:r>
          </w:p>
        </w:tc>
        <w:tc>
          <w:tcPr>
            <w:tcW w:w="4501" w:type="dxa"/>
            <w:gridSpan w:val="3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0"/>
              </w:rPr>
            </w:pP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2019暑短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201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201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9冬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2019秋冬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</w:p>
          <w:p>
            <w:pPr>
              <w:widowControl/>
              <w:autoSpaceDE w:val="0"/>
              <w:autoSpaceDN w:val="0"/>
              <w:spacing w:before="40" w:after="40"/>
              <w:jc w:val="both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20</w:t>
            </w: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20春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20</w:t>
            </w: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20夏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20</w:t>
            </w: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20春夏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0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15" w:hRule="atLeast"/>
          <w:jc w:val="center"/>
        </w:trPr>
        <w:tc>
          <w:tcPr>
            <w:tcW w:w="8802" w:type="dxa"/>
            <w:gridSpan w:val="5"/>
          </w:tcPr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32"/>
              </w:rPr>
              <w:t>课程基本情况</w:t>
            </w:r>
            <w:r>
              <w:rPr>
                <w:rFonts w:hint="default" w:ascii="Times New Roman" w:hAnsi="Times New Roman" w:eastAsia="仿宋_GB2312" w:cs="Times New Roman"/>
                <w:sz w:val="24"/>
                <w:szCs w:val="32"/>
              </w:rPr>
              <w:t>（课程简介、授课对象、教学目标、课程评价及特色等）</w:t>
            </w:r>
          </w:p>
        </w:tc>
      </w:tr>
    </w:tbl>
    <w:p>
      <w:pPr>
        <w:spacing w:line="480" w:lineRule="auto"/>
        <w:ind w:right="206" w:rightChars="98"/>
        <w:rPr>
          <w:rFonts w:ascii="黑体" w:hAnsi="宋体" w:eastAsia="黑体"/>
          <w:b/>
          <w:sz w:val="28"/>
        </w:rPr>
      </w:pPr>
      <w:r>
        <w:rPr>
          <w:rFonts w:ascii="黑体" w:hAnsi="宋体" w:eastAsia="黑体"/>
          <w:b/>
          <w:sz w:val="28"/>
        </w:rPr>
        <w:br w:type="page"/>
      </w:r>
      <w:r>
        <w:rPr>
          <w:rFonts w:hint="eastAsia" w:ascii="黑体" w:hAnsi="宋体" w:eastAsia="黑体"/>
          <w:b/>
          <w:sz w:val="28"/>
        </w:rPr>
        <w:t>二、课程团队情况</w:t>
      </w:r>
    </w:p>
    <w:tbl>
      <w:tblPr>
        <w:tblStyle w:val="6"/>
        <w:tblW w:w="9104" w:type="dxa"/>
        <w:jc w:val="center"/>
        <w:tblInd w:w="3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8"/>
        <w:gridCol w:w="1435"/>
        <w:gridCol w:w="1275"/>
        <w:gridCol w:w="1525"/>
        <w:gridCol w:w="851"/>
        <w:gridCol w:w="2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9104" w:type="dxa"/>
            <w:gridSpan w:val="6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2.1课程负责人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年龄</w:t>
            </w:r>
          </w:p>
        </w:tc>
        <w:tc>
          <w:tcPr>
            <w:tcW w:w="2910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ind w:right="-23" w:rightChars="-11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职称</w:t>
            </w: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电话</w:t>
            </w: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2910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65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教学情况</w:t>
            </w:r>
          </w:p>
        </w:tc>
        <w:tc>
          <w:tcPr>
            <w:tcW w:w="7996" w:type="dxa"/>
            <w:gridSpan w:val="5"/>
          </w:tcPr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eastAsia" w:ascii="Times New Roman" w:hAnsi="Times New Roman" w:eastAsia="仿宋_GB2312" w:cs="Times New Roman"/>
                <w:sz w:val="24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32"/>
                <w:lang w:eastAsia="zh-CN"/>
              </w:rPr>
              <w:t>（</w:t>
            </w:r>
            <w:r>
              <w:rPr>
                <w:rFonts w:hint="eastAsia" w:eastAsia="仿宋_GB2312" w:cs="Times New Roman"/>
                <w:sz w:val="24"/>
                <w:szCs w:val="32"/>
                <w:lang w:eastAsia="zh-CN"/>
              </w:rPr>
              <w:t>近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32"/>
                <w:lang w:val="en-US" w:eastAsia="zh-CN"/>
              </w:rPr>
              <w:t>5年来在承担学校教学任务、开展教学研究、获得教学奖励方面的情况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32"/>
                <w:lang w:eastAsia="zh-CN"/>
              </w:rPr>
              <w:t>）</w:t>
            </w: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9104" w:type="dxa"/>
            <w:gridSpan w:val="6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2.2 课程团队及分工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性别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年龄</w:t>
            </w: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职称</w:t>
            </w: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在课程建设中承担的工作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108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</w:tbl>
    <w:p>
      <w:pPr>
        <w:spacing w:line="480" w:lineRule="auto"/>
        <w:ind w:right="206" w:rightChars="98"/>
        <w:rPr>
          <w:rFonts w:hint="eastAsia" w:ascii="仿宋_GB2312" w:hAnsi="宋体" w:eastAsia="黑体"/>
          <w:sz w:val="28"/>
          <w:lang w:eastAsia="zh-CN"/>
        </w:rPr>
      </w:pPr>
      <w:r>
        <w:rPr>
          <w:rFonts w:ascii="仿宋_GB2312" w:hAnsi="宋体" w:eastAsia="仿宋_GB2312"/>
          <w:sz w:val="28"/>
        </w:rPr>
        <w:br w:type="page"/>
      </w:r>
      <w:r>
        <w:rPr>
          <w:rFonts w:hint="eastAsia" w:ascii="黑体" w:hAnsi="宋体" w:eastAsia="黑体"/>
          <w:b/>
          <w:sz w:val="28"/>
        </w:rPr>
        <w:t>三、项目建设</w:t>
      </w:r>
      <w:r>
        <w:rPr>
          <w:rFonts w:hint="eastAsia" w:ascii="黑体" w:hAnsi="宋体" w:eastAsia="黑体"/>
          <w:b/>
          <w:sz w:val="28"/>
          <w:lang w:eastAsia="zh-CN"/>
        </w:rPr>
        <w:t>情况</w:t>
      </w:r>
    </w:p>
    <w:tbl>
      <w:tblPr>
        <w:tblStyle w:val="6"/>
        <w:tblW w:w="8984" w:type="dxa"/>
        <w:jc w:val="center"/>
        <w:tblInd w:w="-1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165" w:hRule="atLeast"/>
          <w:jc w:val="center"/>
        </w:trPr>
        <w:tc>
          <w:tcPr>
            <w:tcW w:w="8984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3.1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使用的在线开放课程情况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380" w:hRule="atLeast"/>
          <w:jc w:val="center"/>
        </w:trPr>
        <w:tc>
          <w:tcPr>
            <w:tcW w:w="8984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3.2 教学大纲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（标注线上学习、课堂教学环节，明确学时比例）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380" w:hRule="atLeast"/>
          <w:jc w:val="center"/>
        </w:trPr>
        <w:tc>
          <w:tcPr>
            <w:tcW w:w="8984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3.3课程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开设情况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（重点描述线上线下混合式教学模式下课堂教学的组织形式，课程考核方式等）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30" w:hRule="atLeast"/>
          <w:jc w:val="center"/>
        </w:trPr>
        <w:tc>
          <w:tcPr>
            <w:tcW w:w="8984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3.4 教学成果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</w:tr>
    </w:tbl>
    <w:p>
      <w:pPr>
        <w:spacing w:line="480" w:lineRule="auto"/>
        <w:ind w:right="206" w:rightChars="98"/>
        <w:rPr>
          <w:rFonts w:hint="eastAsia" w:ascii="黑体" w:hAnsi="宋体" w:eastAsia="黑体"/>
          <w:b/>
          <w:sz w:val="28"/>
          <w:lang w:eastAsia="zh-CN"/>
        </w:rPr>
      </w:pPr>
    </w:p>
    <w:p>
      <w:pPr>
        <w:spacing w:line="480" w:lineRule="auto"/>
        <w:ind w:right="206" w:rightChars="98"/>
        <w:rPr>
          <w:rFonts w:hint="eastAsia" w:ascii="黑体" w:hAnsi="宋体" w:eastAsia="黑体"/>
          <w:b/>
          <w:sz w:val="28"/>
          <w:lang w:eastAsia="zh-CN"/>
        </w:rPr>
      </w:pPr>
      <w:r>
        <w:rPr>
          <w:rFonts w:hint="eastAsia" w:ascii="黑体" w:hAnsi="宋体" w:eastAsia="黑体"/>
          <w:b/>
          <w:sz w:val="28"/>
          <w:lang w:eastAsia="zh-CN"/>
        </w:rPr>
        <w:t>四、线上课程数据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2375"/>
        <w:gridCol w:w="2250"/>
        <w:gridCol w:w="2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6" w:type="dxa"/>
            <w:gridSpan w:val="2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数据项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val="en-US" w:eastAsia="zh-CN"/>
              </w:rPr>
              <w:t>(      )学期</w:t>
            </w: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val="en-US" w:eastAsia="zh-CN"/>
              </w:rPr>
              <w:t>(      )学期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授课视频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总数量（个）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总时长（分钟）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非视频资源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数量（个）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课程公告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数量（次）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测验与作业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总次数（次）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习题总数（道）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参与人次（人）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互动交流情况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发帖总数（贴）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教师发帖数（贴）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参与互动人数（人）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考核（试）</w:t>
            </w: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次数（次）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试题总数（题）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375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  <w:t>参与人数（人）</w:t>
            </w:r>
          </w:p>
        </w:tc>
        <w:tc>
          <w:tcPr>
            <w:tcW w:w="225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  <w:tc>
          <w:tcPr>
            <w:tcW w:w="2186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ind w:right="206" w:rightChars="98"/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2"/>
                <w:vertAlign w:val="baseline"/>
                <w:lang w:eastAsia="zh-CN"/>
              </w:rPr>
            </w:pPr>
          </w:p>
        </w:tc>
      </w:tr>
    </w:tbl>
    <w:p>
      <w:pPr>
        <w:numPr>
          <w:ilvl w:val="0"/>
          <w:numId w:val="0"/>
        </w:numPr>
        <w:spacing w:line="480" w:lineRule="auto"/>
        <w:ind w:right="206" w:rightChars="98"/>
        <w:rPr>
          <w:rFonts w:ascii="黑体" w:hAnsi="宋体" w:eastAsia="黑体"/>
          <w:b/>
          <w:sz w:val="28"/>
        </w:rPr>
      </w:pPr>
      <w:r>
        <w:rPr>
          <w:rFonts w:hint="eastAsia" w:ascii="黑体" w:hAnsi="宋体" w:eastAsia="黑体"/>
          <w:b/>
          <w:sz w:val="28"/>
          <w:lang w:eastAsia="zh-CN"/>
        </w:rPr>
        <w:t>五、</w:t>
      </w:r>
      <w:r>
        <w:rPr>
          <w:rFonts w:hint="eastAsia" w:ascii="黑体" w:hAnsi="宋体" w:eastAsia="黑体"/>
          <w:b/>
          <w:sz w:val="28"/>
        </w:rPr>
        <w:t>审批意见</w:t>
      </w:r>
    </w:p>
    <w:tbl>
      <w:tblPr>
        <w:tblStyle w:val="6"/>
        <w:tblW w:w="88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8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5" w:hRule="atLeast"/>
          <w:jc w:val="center"/>
        </w:trPr>
        <w:tc>
          <w:tcPr>
            <w:tcW w:w="8802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.1 院系审批意见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学院领导签字：</w:t>
            </w: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学院盖章：</w:t>
            </w: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201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38" w:hRule="atLeast"/>
          <w:jc w:val="center"/>
        </w:trPr>
        <w:tc>
          <w:tcPr>
            <w:tcW w:w="8802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 xml:space="preserve">.2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学院（系）对课程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内容</w:t>
            </w:r>
            <w:r>
              <w:rPr>
                <w:rFonts w:hint="eastAsia" w:eastAsia="仿宋_GB2312" w:cs="Times New Roman"/>
                <w:b/>
                <w:bCs/>
                <w:sz w:val="24"/>
                <w:lang w:eastAsia="zh-CN"/>
              </w:rPr>
              <w:t>（含线上课程资源）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和教材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意识形态相关内容审核意见</w:t>
            </w: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snapToGrid w:val="0"/>
              <w:spacing w:line="320" w:lineRule="atLeast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>
            <w:pPr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 xml:space="preserve">                   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意识形态第一责任人签字：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        </w:t>
            </w:r>
          </w:p>
          <w:p>
            <w:pPr>
              <w:autoSpaceDE w:val="0"/>
              <w:autoSpaceDN w:val="0"/>
              <w:spacing w:before="40" w:after="40"/>
              <w:jc w:val="center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                             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201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年   月   日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35" w:hRule="atLeast"/>
          <w:jc w:val="center"/>
        </w:trPr>
        <w:tc>
          <w:tcPr>
            <w:tcW w:w="8802" w:type="dxa"/>
          </w:tcPr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.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 xml:space="preserve"> 评审专家意见</w:t>
            </w: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textAlignment w:val="bottom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专家组组长签字：</w:t>
            </w: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201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年   月   日</w:t>
            </w:r>
          </w:p>
          <w:p>
            <w:pPr>
              <w:autoSpaceDE w:val="0"/>
              <w:autoSpaceDN w:val="0"/>
              <w:spacing w:before="40" w:after="40"/>
              <w:ind w:left="5038" w:leftChars="2399"/>
              <w:textAlignment w:val="bottom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</w:tr>
    </w:tbl>
    <w:p>
      <w:pPr>
        <w:spacing w:line="300" w:lineRule="exact"/>
      </w:pPr>
    </w:p>
    <w:sectPr>
      <w:footerReference r:id="rId6" w:type="first"/>
      <w:pgSz w:w="11906" w:h="16838"/>
      <w:pgMar w:top="1440" w:right="1800" w:bottom="1440" w:left="1800" w:header="851" w:footer="992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</w:t>
    </w:r>
    <w:r>
      <w:rPr>
        <w:lang w:val="zh-CN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>
    <w:pPr>
      <w:pStyle w:val="4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E3F01"/>
    <w:multiLevelType w:val="multilevel"/>
    <w:tmpl w:val="327E3F01"/>
    <w:lvl w:ilvl="0" w:tentative="0">
      <w:start w:val="1"/>
      <w:numFmt w:val="chineseCountingThousand"/>
      <w:lvlText w:val="(%1)"/>
      <w:lvlJc w:val="left"/>
      <w:pPr>
        <w:tabs>
          <w:tab w:val="left" w:pos="1259"/>
        </w:tabs>
        <w:ind w:left="1259" w:hanging="720"/>
      </w:pPr>
      <w:rPr>
        <w:rFonts w:hint="eastAsia"/>
      </w:rPr>
    </w:lvl>
    <w:lvl w:ilvl="1" w:tentative="0">
      <w:start w:val="1"/>
      <w:numFmt w:val="decimal"/>
      <w:lvlText w:val="%2．"/>
      <w:lvlJc w:val="left"/>
      <w:pPr>
        <w:tabs>
          <w:tab w:val="left" w:pos="1679"/>
        </w:tabs>
        <w:ind w:left="1679" w:hanging="7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799"/>
        </w:tabs>
        <w:ind w:left="1799" w:hanging="420"/>
      </w:pPr>
    </w:lvl>
    <w:lvl w:ilvl="3" w:tentative="0">
      <w:start w:val="1"/>
      <w:numFmt w:val="decimal"/>
      <w:lvlText w:val="%4."/>
      <w:lvlJc w:val="left"/>
      <w:pPr>
        <w:tabs>
          <w:tab w:val="left" w:pos="2219"/>
        </w:tabs>
        <w:ind w:left="2219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39"/>
        </w:tabs>
        <w:ind w:left="2639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59"/>
        </w:tabs>
        <w:ind w:left="3059" w:hanging="420"/>
      </w:pPr>
    </w:lvl>
    <w:lvl w:ilvl="6" w:tentative="0">
      <w:start w:val="1"/>
      <w:numFmt w:val="decimal"/>
      <w:lvlText w:val="%7."/>
      <w:lvlJc w:val="left"/>
      <w:pPr>
        <w:tabs>
          <w:tab w:val="left" w:pos="3479"/>
        </w:tabs>
        <w:ind w:left="3479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99"/>
        </w:tabs>
        <w:ind w:left="3899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19"/>
        </w:tabs>
        <w:ind w:left="4319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A2"/>
    <w:rsid w:val="00000226"/>
    <w:rsid w:val="00047AD5"/>
    <w:rsid w:val="00050113"/>
    <w:rsid w:val="000549CD"/>
    <w:rsid w:val="000624B9"/>
    <w:rsid w:val="00091FF7"/>
    <w:rsid w:val="000945BC"/>
    <w:rsid w:val="000966F0"/>
    <w:rsid w:val="000A1EDA"/>
    <w:rsid w:val="00101AA9"/>
    <w:rsid w:val="00125770"/>
    <w:rsid w:val="00126CFF"/>
    <w:rsid w:val="00127BF9"/>
    <w:rsid w:val="001433CA"/>
    <w:rsid w:val="0015402A"/>
    <w:rsid w:val="00160BE8"/>
    <w:rsid w:val="00187A50"/>
    <w:rsid w:val="001953AE"/>
    <w:rsid w:val="001A31E9"/>
    <w:rsid w:val="001B0FD0"/>
    <w:rsid w:val="001B1F42"/>
    <w:rsid w:val="001D0518"/>
    <w:rsid w:val="001D11FA"/>
    <w:rsid w:val="001E0761"/>
    <w:rsid w:val="001F0C29"/>
    <w:rsid w:val="001F40DD"/>
    <w:rsid w:val="00215987"/>
    <w:rsid w:val="00222A9A"/>
    <w:rsid w:val="0024545F"/>
    <w:rsid w:val="00246296"/>
    <w:rsid w:val="00256F44"/>
    <w:rsid w:val="002740AD"/>
    <w:rsid w:val="002773C9"/>
    <w:rsid w:val="002825D7"/>
    <w:rsid w:val="00283DC6"/>
    <w:rsid w:val="00286F77"/>
    <w:rsid w:val="002926B3"/>
    <w:rsid w:val="0029724A"/>
    <w:rsid w:val="002974F1"/>
    <w:rsid w:val="002A13B1"/>
    <w:rsid w:val="002B10DF"/>
    <w:rsid w:val="002D3FE8"/>
    <w:rsid w:val="002E1965"/>
    <w:rsid w:val="002F7075"/>
    <w:rsid w:val="00300C07"/>
    <w:rsid w:val="00311788"/>
    <w:rsid w:val="00313881"/>
    <w:rsid w:val="003235DE"/>
    <w:rsid w:val="003417B1"/>
    <w:rsid w:val="00346253"/>
    <w:rsid w:val="00352292"/>
    <w:rsid w:val="003540E0"/>
    <w:rsid w:val="0038615F"/>
    <w:rsid w:val="003948EC"/>
    <w:rsid w:val="003A02B5"/>
    <w:rsid w:val="003A73F0"/>
    <w:rsid w:val="003B20B1"/>
    <w:rsid w:val="003B4621"/>
    <w:rsid w:val="003C183C"/>
    <w:rsid w:val="003C219F"/>
    <w:rsid w:val="00400F56"/>
    <w:rsid w:val="00417621"/>
    <w:rsid w:val="00421841"/>
    <w:rsid w:val="00430561"/>
    <w:rsid w:val="00430E0A"/>
    <w:rsid w:val="00431F6B"/>
    <w:rsid w:val="0045423B"/>
    <w:rsid w:val="004563CE"/>
    <w:rsid w:val="00491748"/>
    <w:rsid w:val="0049200B"/>
    <w:rsid w:val="0049538F"/>
    <w:rsid w:val="00496DAD"/>
    <w:rsid w:val="004B6399"/>
    <w:rsid w:val="004C1195"/>
    <w:rsid w:val="004C48A2"/>
    <w:rsid w:val="004C6F5B"/>
    <w:rsid w:val="004D79B6"/>
    <w:rsid w:val="00520A9F"/>
    <w:rsid w:val="00532477"/>
    <w:rsid w:val="00541CDC"/>
    <w:rsid w:val="00556449"/>
    <w:rsid w:val="005619AD"/>
    <w:rsid w:val="00584E00"/>
    <w:rsid w:val="00594204"/>
    <w:rsid w:val="00594F16"/>
    <w:rsid w:val="005A00F3"/>
    <w:rsid w:val="005A6E96"/>
    <w:rsid w:val="005C3DB1"/>
    <w:rsid w:val="005C7939"/>
    <w:rsid w:val="005D279A"/>
    <w:rsid w:val="005E1787"/>
    <w:rsid w:val="005E479C"/>
    <w:rsid w:val="005F0E41"/>
    <w:rsid w:val="005F4774"/>
    <w:rsid w:val="006118B4"/>
    <w:rsid w:val="00611EA9"/>
    <w:rsid w:val="0061543F"/>
    <w:rsid w:val="00615738"/>
    <w:rsid w:val="00623E93"/>
    <w:rsid w:val="00630922"/>
    <w:rsid w:val="00645C83"/>
    <w:rsid w:val="00646B03"/>
    <w:rsid w:val="00655695"/>
    <w:rsid w:val="00655D88"/>
    <w:rsid w:val="00656907"/>
    <w:rsid w:val="00681D2A"/>
    <w:rsid w:val="006E0C1D"/>
    <w:rsid w:val="00704755"/>
    <w:rsid w:val="00711F66"/>
    <w:rsid w:val="0072238A"/>
    <w:rsid w:val="00726267"/>
    <w:rsid w:val="00726E5E"/>
    <w:rsid w:val="00731FAF"/>
    <w:rsid w:val="00740230"/>
    <w:rsid w:val="00763779"/>
    <w:rsid w:val="00771C7F"/>
    <w:rsid w:val="00780B15"/>
    <w:rsid w:val="0078404E"/>
    <w:rsid w:val="007A143B"/>
    <w:rsid w:val="007A36CC"/>
    <w:rsid w:val="007A58EB"/>
    <w:rsid w:val="007B3A94"/>
    <w:rsid w:val="007C5043"/>
    <w:rsid w:val="007D0E0A"/>
    <w:rsid w:val="007E7695"/>
    <w:rsid w:val="00817F3A"/>
    <w:rsid w:val="00823778"/>
    <w:rsid w:val="00832BB9"/>
    <w:rsid w:val="00834486"/>
    <w:rsid w:val="00835510"/>
    <w:rsid w:val="008429C9"/>
    <w:rsid w:val="008674EF"/>
    <w:rsid w:val="00873AD6"/>
    <w:rsid w:val="00876256"/>
    <w:rsid w:val="00886522"/>
    <w:rsid w:val="00894853"/>
    <w:rsid w:val="008C1B98"/>
    <w:rsid w:val="00907F92"/>
    <w:rsid w:val="00927ADD"/>
    <w:rsid w:val="00945A77"/>
    <w:rsid w:val="00961134"/>
    <w:rsid w:val="009935A3"/>
    <w:rsid w:val="009A07E5"/>
    <w:rsid w:val="009A6AC4"/>
    <w:rsid w:val="009A6BE2"/>
    <w:rsid w:val="009C12E3"/>
    <w:rsid w:val="009D2E8D"/>
    <w:rsid w:val="009E4E2A"/>
    <w:rsid w:val="009E5B0F"/>
    <w:rsid w:val="00A1139F"/>
    <w:rsid w:val="00A1294B"/>
    <w:rsid w:val="00A12FE8"/>
    <w:rsid w:val="00A13FD2"/>
    <w:rsid w:val="00A30030"/>
    <w:rsid w:val="00A5640A"/>
    <w:rsid w:val="00A65217"/>
    <w:rsid w:val="00A73DD3"/>
    <w:rsid w:val="00A9481A"/>
    <w:rsid w:val="00AC0103"/>
    <w:rsid w:val="00AE5658"/>
    <w:rsid w:val="00AF51D1"/>
    <w:rsid w:val="00B05C19"/>
    <w:rsid w:val="00B27D22"/>
    <w:rsid w:val="00B32C5F"/>
    <w:rsid w:val="00B34B73"/>
    <w:rsid w:val="00B81658"/>
    <w:rsid w:val="00B959EF"/>
    <w:rsid w:val="00BA32DA"/>
    <w:rsid w:val="00BA5EB3"/>
    <w:rsid w:val="00C036A5"/>
    <w:rsid w:val="00C17D4D"/>
    <w:rsid w:val="00C814B8"/>
    <w:rsid w:val="00C81B7D"/>
    <w:rsid w:val="00C904B4"/>
    <w:rsid w:val="00CA0CB5"/>
    <w:rsid w:val="00CA250D"/>
    <w:rsid w:val="00CA7FE7"/>
    <w:rsid w:val="00CB6819"/>
    <w:rsid w:val="00CB7290"/>
    <w:rsid w:val="00CB79B8"/>
    <w:rsid w:val="00CC58A4"/>
    <w:rsid w:val="00CD065D"/>
    <w:rsid w:val="00D07C6C"/>
    <w:rsid w:val="00D26BAC"/>
    <w:rsid w:val="00D452B4"/>
    <w:rsid w:val="00DB13D4"/>
    <w:rsid w:val="00DC159A"/>
    <w:rsid w:val="00DD4B4D"/>
    <w:rsid w:val="00DE78A1"/>
    <w:rsid w:val="00DF4BE0"/>
    <w:rsid w:val="00DF782B"/>
    <w:rsid w:val="00E12395"/>
    <w:rsid w:val="00E1278B"/>
    <w:rsid w:val="00E36123"/>
    <w:rsid w:val="00E40113"/>
    <w:rsid w:val="00E42873"/>
    <w:rsid w:val="00E518CB"/>
    <w:rsid w:val="00E71750"/>
    <w:rsid w:val="00E810F4"/>
    <w:rsid w:val="00E83FAA"/>
    <w:rsid w:val="00EB5132"/>
    <w:rsid w:val="00EC1B04"/>
    <w:rsid w:val="00F21DA5"/>
    <w:rsid w:val="00F76EDC"/>
    <w:rsid w:val="00F831CB"/>
    <w:rsid w:val="00FB52DE"/>
    <w:rsid w:val="00FC0213"/>
    <w:rsid w:val="00FC3941"/>
    <w:rsid w:val="00FC472D"/>
    <w:rsid w:val="00FC4EDC"/>
    <w:rsid w:val="00FE281F"/>
    <w:rsid w:val="0268548F"/>
    <w:rsid w:val="1A3C7B02"/>
    <w:rsid w:val="4EE810BD"/>
    <w:rsid w:val="55CB081A"/>
    <w:rsid w:val="57703465"/>
    <w:rsid w:val="669317FE"/>
    <w:rsid w:val="676A0044"/>
    <w:rsid w:val="7828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qFormat/>
    <w:uiPriority w:val="0"/>
    <w:pPr>
      <w:jc w:val="left"/>
    </w:p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qFormat/>
    <w:uiPriority w:val="20"/>
    <w:rPr>
      <w:color w:val="CC0000"/>
    </w:rPr>
  </w:style>
  <w:style w:type="character" w:styleId="10">
    <w:name w:val="annotation reference"/>
    <w:semiHidden/>
    <w:qFormat/>
    <w:uiPriority w:val="0"/>
    <w:rPr>
      <w:sz w:val="21"/>
      <w:szCs w:val="21"/>
    </w:rPr>
  </w:style>
  <w:style w:type="character" w:customStyle="1" w:styleId="11">
    <w:name w:val="页脚 Char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1155BD-5C09-4348-9065-DB90301158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151</Words>
  <Characters>861</Characters>
  <Lines>7</Lines>
  <Paragraphs>2</Paragraphs>
  <TotalTime>43</TotalTime>
  <ScaleCrop>false</ScaleCrop>
  <LinksUpToDate>false</LinksUpToDate>
  <CharactersWithSpaces>1010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2016-10-20T08:04:00Z</dcterms:created>
  <dc:creator>fang</dc:creator>
  <cp:lastModifiedBy>gyj</cp:lastModifiedBy>
  <cp:lastPrinted>2019-05-10T09:17:00Z</cp:lastPrinted>
  <dcterms:modified xsi:type="dcterms:W3CDTF">2019-05-13T08:18:36Z</dcterms:modified>
  <dc:title>附件2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