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855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sz w:val="44"/>
          <w:szCs w:val="44"/>
        </w:rPr>
        <w:instrText xml:space="preserve">ADDIN CNKISM.UserStyle</w:instrTex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浙江大学建筑工程学院</w:t>
      </w:r>
      <w:r>
        <w:rPr>
          <w:rFonts w:hint="eastAsia" w:ascii="方正小标宋简体" w:hAnsi="方正小标宋简体" w:eastAsia="方正小标宋简体" w:cs="方正小标宋简体"/>
          <w:sz w:val="44"/>
          <w:szCs w:val="44"/>
        </w:rPr>
        <w:t>第</w:t>
      </w:r>
      <w:bookmarkEnd w:id="0"/>
      <w:r>
        <w:rPr>
          <w:rFonts w:hint="eastAsia" w:ascii="方正小标宋简体" w:hAnsi="方正小标宋简体" w:eastAsia="方正小标宋简体" w:cs="方正小标宋简体"/>
          <w:sz w:val="44"/>
          <w:szCs w:val="44"/>
        </w:rPr>
        <w:t>二十</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次</w:t>
      </w:r>
    </w:p>
    <w:p w14:paraId="5971978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学生</w:t>
      </w:r>
      <w:r>
        <w:rPr>
          <w:rFonts w:hint="eastAsia" w:ascii="方正小标宋简体" w:hAnsi="方正小标宋简体" w:eastAsia="方正小标宋简体" w:cs="方正小标宋简体"/>
          <w:sz w:val="44"/>
          <w:szCs w:val="44"/>
        </w:rPr>
        <w:t>代表大会提案指南</w:t>
      </w:r>
    </w:p>
    <w:p w14:paraId="5CD8B57D">
      <w:pPr>
        <w:jc w:val="center"/>
        <w:rPr>
          <w:rFonts w:ascii="华文楷体" w:hAnsi="华文楷体" w:eastAsia="华文楷体"/>
          <w:bCs/>
          <w:sz w:val="32"/>
          <w:szCs w:val="32"/>
        </w:rPr>
      </w:pPr>
      <w:r>
        <w:rPr>
          <w:rFonts w:hint="eastAsia" w:ascii="华文楷体" w:hAnsi="华文楷体" w:eastAsia="华文楷体"/>
          <w:bCs/>
          <w:sz w:val="32"/>
          <w:szCs w:val="32"/>
        </w:rPr>
        <w:t>浙江大学建筑工程学院第二十</w:t>
      </w:r>
      <w:r>
        <w:rPr>
          <w:rFonts w:hint="eastAsia" w:ascii="华文楷体" w:hAnsi="华文楷体" w:eastAsia="华文楷体"/>
          <w:bCs/>
          <w:sz w:val="32"/>
          <w:szCs w:val="32"/>
          <w:lang w:val="en-US" w:eastAsia="zh-CN"/>
        </w:rPr>
        <w:t>四</w:t>
      </w:r>
      <w:r>
        <w:rPr>
          <w:rFonts w:hint="eastAsia" w:ascii="华文楷体" w:hAnsi="华文楷体" w:eastAsia="华文楷体"/>
          <w:bCs/>
          <w:sz w:val="32"/>
          <w:szCs w:val="32"/>
        </w:rPr>
        <w:t>次学生</w:t>
      </w:r>
      <w:r>
        <w:rPr>
          <w:rFonts w:ascii="华文楷体" w:hAnsi="华文楷体" w:eastAsia="华文楷体"/>
          <w:bCs/>
          <w:sz w:val="32"/>
          <w:szCs w:val="32"/>
        </w:rPr>
        <w:t>代表大会筹委</w:t>
      </w:r>
      <w:r>
        <w:rPr>
          <w:rFonts w:hint="eastAsia" w:ascii="华文楷体" w:hAnsi="华文楷体" w:eastAsia="华文楷体"/>
          <w:bCs/>
          <w:sz w:val="32"/>
          <w:szCs w:val="32"/>
        </w:rPr>
        <w:t>会</w:t>
      </w:r>
    </w:p>
    <w:p w14:paraId="41A4758A">
      <w:pPr>
        <w:pStyle w:val="6"/>
        <w:ind w:left="0"/>
      </w:pPr>
    </w:p>
    <w:p w14:paraId="140BA3D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党的二十大和二十届三中全会精神为指导，紧紧围绕全国高校思想政治工作会议和全国教育大会思想主线，按照学校第十五次党代会总体部署和教育教学、人才培养工作重点难点问题，开展建筑工程学院第二十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次学生代表大会提案工作。引导同学们积极参与，献计献策，在为推进建设中国特色世界一流大学贡献青春力量。</w:t>
      </w:r>
    </w:p>
    <w:p w14:paraId="61B5CDD2">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一、提案参考方向</w:t>
      </w:r>
    </w:p>
    <w:p w14:paraId="3A95029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学生参与学校管理方面的提案</w:t>
      </w:r>
    </w:p>
    <w:p w14:paraId="7861619A">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（1）如何拓展学生参与校园管理的渠道、途径和平台</w:t>
      </w:r>
    </w:p>
    <w:p w14:paraId="05869D6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（2）如何发挥学生在学校日常管理和重大决策中的作用</w:t>
      </w:r>
    </w:p>
    <w:p w14:paraId="4068AB5A">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（3）如何完善学生提出意见与建议的反馈及解决机制</w:t>
      </w:r>
    </w:p>
    <w:p w14:paraId="6817827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（4）如何进一步发挥学生会组织的桥梁纽带作用</w:t>
      </w:r>
    </w:p>
    <w:p w14:paraId="10C5462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（5）如何发挥学生在改进校园环境和基础设施建设中的作用</w:t>
      </w:r>
    </w:p>
    <w:p w14:paraId="5A16793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学生学业方面的提案</w:t>
      </w:r>
    </w:p>
    <w:p w14:paraId="6A948828">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（1）如何提高学生课程中“教”与“学”的质量</w:t>
      </w:r>
    </w:p>
    <w:p w14:paraId="17455FBA">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（2）如何做好大类学生的专业引导和学业指导</w:t>
      </w:r>
    </w:p>
    <w:p w14:paraId="516D787D">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（3）如何优化课程设置和选课制度</w:t>
      </w:r>
    </w:p>
    <w:p w14:paraId="7E3701F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（4）如何完善考试评定制度</w:t>
      </w:r>
    </w:p>
    <w:p w14:paraId="6391F63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（5）如何改进本科生评奖评优制度</w:t>
      </w:r>
    </w:p>
    <w:p w14:paraId="578F788F">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（6）如何促进学生出国留学与对外交流</w:t>
      </w:r>
    </w:p>
    <w:p w14:paraId="3B14D71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（7）如何完善转专业、辅修、双学位等制度</w:t>
      </w:r>
    </w:p>
    <w:p w14:paraId="197622EA">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学生事务</w:t>
      </w:r>
      <w:r>
        <w:rPr>
          <w:rFonts w:hint="eastAsia" w:ascii="仿宋_GB2312" w:hAnsi="仿宋_GB2312" w:eastAsia="仿宋_GB2312" w:cs="仿宋_GB2312"/>
          <w:b/>
          <w:bCs/>
          <w:sz w:val="32"/>
          <w:szCs w:val="32"/>
          <w:lang w:val="en-US" w:eastAsia="zh-CN"/>
        </w:rPr>
        <w:t>方面</w:t>
      </w:r>
      <w:r>
        <w:rPr>
          <w:rFonts w:hint="eastAsia" w:ascii="仿宋_GB2312" w:hAnsi="仿宋_GB2312" w:eastAsia="仿宋_GB2312" w:cs="仿宋_GB2312"/>
          <w:b/>
          <w:bCs/>
          <w:sz w:val="32"/>
          <w:szCs w:val="32"/>
        </w:rPr>
        <w:t>的提案</w:t>
      </w:r>
    </w:p>
    <w:p w14:paraId="7739C93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（1）如何完善院、园衔接过程中的学生管理工作体系</w:t>
      </w:r>
    </w:p>
    <w:p w14:paraId="79524A4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（2）如何发挥学生对教师教学的监督及评价作用</w:t>
      </w:r>
    </w:p>
    <w:p w14:paraId="782627E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（3）如何更好地支持学生开展社会实践、创新创业和校园文体等活动</w:t>
      </w:r>
    </w:p>
    <w:p w14:paraId="5CBC7BD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（4）如何改进综合素质测评及第二课堂制度</w:t>
      </w:r>
    </w:p>
    <w:p w14:paraId="37F3B9F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（5）如何进一步完善食堂、宿管、交通、网络等后勤服务</w:t>
      </w:r>
    </w:p>
    <w:p w14:paraId="1A37385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校园建设、学生活动等方面的提案</w:t>
      </w:r>
    </w:p>
    <w:p w14:paraId="6605E78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（1）如何加强学风建设、营造浓厚的诚信学术氛围</w:t>
      </w:r>
    </w:p>
    <w:p w14:paraId="6FED1D4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（2）如何改善校园网络环境，营造“文明上网”的氛围</w:t>
      </w:r>
    </w:p>
    <w:p w14:paraId="407714FD">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（3）如何引导学生加强体育锻炼，保持身心健康</w:t>
      </w:r>
    </w:p>
    <w:p w14:paraId="22341E4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（4）如何完善学生会组织的监督、管理、服务机制</w:t>
      </w:r>
    </w:p>
    <w:p w14:paraId="4CDECA8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（5）如何加强对学生社团的管理，促进学生社团更好发展</w:t>
      </w:r>
    </w:p>
    <w:p w14:paraId="18EAB8A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其他学生普遍关心问题的提案</w:t>
      </w:r>
    </w:p>
    <w:p w14:paraId="5D684812">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二、提案的注意事项</w:t>
      </w:r>
    </w:p>
    <w:p w14:paraId="3DE1B50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提案符合下列条件之一的，可以立案：</w:t>
      </w:r>
    </w:p>
    <w:p w14:paraId="1221B52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（1）能够参与学院总体建设和管理工作；</w:t>
      </w:r>
    </w:p>
    <w:p w14:paraId="76A41E48">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（2）能够反映广大同学的合理要求；</w:t>
      </w:r>
    </w:p>
    <w:p w14:paraId="19E16FB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（3）具有一定的代表性，能够反映一类现象或问题。</w:t>
      </w:r>
    </w:p>
    <w:p w14:paraId="60EEB41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提案有下列情况之一的，提案不成立，转意见、建议：</w:t>
      </w:r>
    </w:p>
    <w:p w14:paraId="4559A73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（1）过于简单，缺少说服力；</w:t>
      </w:r>
    </w:p>
    <w:p w14:paraId="178D627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（2）一事多议，多事混杂；</w:t>
      </w:r>
    </w:p>
    <w:p w14:paraId="1D07B93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（3）关注的问题过小。</w:t>
      </w:r>
    </w:p>
    <w:p w14:paraId="7360DCB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提案有下列情况之一的，不予立案：</w:t>
      </w:r>
    </w:p>
    <w:p w14:paraId="0F99522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（1）同国家现行法律、法规、政策和上级行政规章制度规定有抵触的问题；</w:t>
      </w:r>
    </w:p>
    <w:p w14:paraId="1C9EABAF">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（2）不属于学校职权范围内处理的事项；</w:t>
      </w:r>
    </w:p>
    <w:p w14:paraId="39106CC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（3）纯属个人或不代表广大同学意愿的具体问题；</w:t>
      </w:r>
    </w:p>
    <w:p w14:paraId="2390C52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（4）不符合提案规范要求的。</w:t>
      </w:r>
    </w:p>
    <w:p w14:paraId="524D96B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提案应由各学生代表联名提出，发起人为第一提案人，其余为附议人。</w:t>
      </w:r>
    </w:p>
    <w:p w14:paraId="27B8BDA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提案需在规定时间内递交。</w:t>
      </w:r>
    </w:p>
    <w:p w14:paraId="03E9251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p>
    <w:p w14:paraId="19A012D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p>
    <w:p w14:paraId="5379DA8D">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p>
    <w:p w14:paraId="2E5A5973">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提案工作流程</w:t>
      </w:r>
      <w:r>
        <w:rPr>
          <w:rFonts w:hint="eastAsia" w:ascii="黑体" w:hAnsi="黑体" w:eastAsia="黑体" w:cs="黑体"/>
          <w:b w:val="0"/>
          <w:bCs/>
          <w:sz w:val="32"/>
          <w:szCs w:val="32"/>
          <w:lang w:eastAsia="zh-CN"/>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162560</wp:posOffset>
            </wp:positionV>
            <wp:extent cx="4452620" cy="2108200"/>
            <wp:effectExtent l="0" t="0" r="0" b="0"/>
            <wp:wrapTopAndBottom/>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rcRect l="15569" b="14034"/>
                    <a:stretch>
                      <a:fillRect/>
                    </a:stretch>
                  </pic:blipFill>
                  <pic:spPr>
                    <a:xfrm>
                      <a:off x="0" y="0"/>
                      <a:ext cx="4452620" cy="2108200"/>
                    </a:xfrm>
                    <a:prstGeom prst="rect">
                      <a:avLst/>
                    </a:prstGeom>
                  </pic:spPr>
                </pic:pic>
              </a:graphicData>
            </a:graphic>
          </wp:anchor>
        </w:drawing>
      </w:r>
    </w:p>
    <w:p w14:paraId="622A2CC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四、优秀提案示例</w:t>
      </w:r>
    </w:p>
    <w:p w14:paraId="65F1C7CD">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优秀提案的标准</w:t>
      </w:r>
    </w:p>
    <w:p w14:paraId="6CACCC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（1）符合国家政策与方针，符合相关法律法规</w:t>
      </w:r>
    </w:p>
    <w:p w14:paraId="67EC65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（2）充分调研，获取实情</w:t>
      </w:r>
    </w:p>
    <w:p w14:paraId="3E4E7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（3）紧扣学校与学院中心工作、主题明确</w:t>
      </w:r>
    </w:p>
    <w:p w14:paraId="469115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（4）既有科学分析、又有详细解决思路和对策</w:t>
      </w:r>
    </w:p>
    <w:p w14:paraId="20A726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（5）具有代表性和可行性</w:t>
      </w:r>
    </w:p>
    <w:p w14:paraId="4DA43A7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提案示例（仅供参考）</w:t>
      </w:r>
    </w:p>
    <w:p w14:paraId="72EB0C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关于改善浙江大学紫金港校区学习讨论区的提案</w:t>
      </w:r>
      <w:r>
        <w:rPr>
          <w:rFonts w:hint="eastAsia" w:ascii="仿宋_GB2312" w:hAnsi="仿宋_GB2312" w:eastAsia="仿宋_GB2312" w:cs="仿宋_GB2312"/>
          <w:sz w:val="32"/>
          <w:szCs w:val="32"/>
          <w:lang w:eastAsia="zh-CN"/>
        </w:rPr>
        <w:t>》</w:t>
      </w:r>
    </w:p>
    <w:p w14:paraId="336A6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288"/>
      </w:tblGrid>
      <w:tr w14:paraId="04F3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302D0E8">
            <w:pPr>
              <w:pStyle w:val="33"/>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案名</w:t>
            </w:r>
          </w:p>
        </w:tc>
        <w:tc>
          <w:tcPr>
            <w:tcW w:w="7288" w:type="dxa"/>
          </w:tcPr>
          <w:p w14:paraId="79CBAEFF">
            <w:pPr>
              <w:pStyle w:val="33"/>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关于改善浙江大学紫金港校区学习讨论区的提案</w:t>
            </w:r>
          </w:p>
        </w:tc>
      </w:tr>
      <w:tr w14:paraId="1C82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00" w:type="dxa"/>
          </w:tcPr>
          <w:p w14:paraId="233F465E">
            <w:pPr>
              <w:pStyle w:val="33"/>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案由</w:t>
            </w:r>
          </w:p>
        </w:tc>
        <w:tc>
          <w:tcPr>
            <w:tcW w:w="7288" w:type="dxa"/>
          </w:tcPr>
          <w:p w14:paraId="78F06FDE">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能够培养大学生自主学习与合作交流能力，无疑是基础设施建设的一个重要部分。然而相比其他高校，浙江大学紫金港校区现有的学习讨论区仍存在着以下方面的不足：</w:t>
            </w:r>
          </w:p>
          <w:p w14:paraId="116D0CE0">
            <w:pPr>
              <w:keepNext w:val="0"/>
              <w:keepLines w:val="0"/>
              <w:pageBreakBefore w:val="0"/>
              <w:widowControl w:val="0"/>
              <w:tabs>
                <w:tab w:val="center" w:pos="3888"/>
              </w:tabs>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1.学习讨论区数量不足</w:t>
            </w:r>
          </w:p>
          <w:p w14:paraId="2AAA6DD2">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讨论区的数量不能够满足全校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14:paraId="2514A120">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2.部分区域配套设施不全</w:t>
            </w:r>
          </w:p>
          <w:p w14:paraId="4E212809">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14:paraId="7FFD16C0">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3.部分区域相互干扰性大</w:t>
            </w:r>
          </w:p>
          <w:p w14:paraId="2BB904B4">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部分学习讨论区的开放程度大，互相之间没有明显的分割，造成相互之间的干扰性较大。宿舍一楼大厅、小剧场二楼讨论区、月牙楼一楼、食堂环境过于嘈杂，相互之间的干扰极大，环境极其不适合讨论。</w:t>
            </w:r>
          </w:p>
          <w:p w14:paraId="5816ACE8">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4.部分区域功能混乱</w:t>
            </w:r>
          </w:p>
          <w:p w14:paraId="4021CACA">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14:paraId="3EBD54DC">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5.部分区域的大小设置不合理</w:t>
            </w:r>
          </w:p>
          <w:p w14:paraId="18A9FDED">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14:paraId="01E64E38">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6.学习讨论区的配套设施需要升级</w:t>
            </w:r>
          </w:p>
          <w:p w14:paraId="3D1167CC">
            <w:pPr>
              <w:pStyle w:val="33"/>
              <w:keepNext w:val="0"/>
              <w:keepLines w:val="0"/>
              <w:pageBreakBefore w:val="0"/>
              <w:widowControl w:val="0"/>
              <w:kinsoku/>
              <w:wordWrap/>
              <w:overflowPunct/>
              <w:topLinePunct w:val="0"/>
              <w:autoSpaceDE/>
              <w:autoSpaceDN/>
              <w:bidi w:val="0"/>
              <w:adjustRightInd/>
              <w:snapToGrid/>
              <w:spacing w:line="400" w:lineRule="atLeast"/>
              <w:ind w:firstLine="64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14:paraId="6EEA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02C4A62">
            <w:pPr>
              <w:pStyle w:val="33"/>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建议措施</w:t>
            </w:r>
          </w:p>
        </w:tc>
        <w:tc>
          <w:tcPr>
            <w:tcW w:w="7288" w:type="dxa"/>
          </w:tcPr>
          <w:p w14:paraId="11087783">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一、现有讨论区环境的改善</w:t>
            </w:r>
          </w:p>
          <w:p w14:paraId="26D23CB7">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1.增加桌椅数量</w:t>
            </w:r>
          </w:p>
          <w:p w14:paraId="59033641">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在教学区的空旷区域可以增加木桌椅的数量。对于现有的缺少桌椅的讨论区添置合适数量的桌椅。为寝室楼下大厅配备可套塑料凳，月牙楼一楼增加现有类型的讨论桌椅。</w:t>
            </w:r>
          </w:p>
          <w:p w14:paraId="080A18C7">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2.合理开放部分区域作为学习讨论区</w:t>
            </w:r>
          </w:p>
          <w:p w14:paraId="50D13D5A">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对于部分只供辅导员或者教师进行讨论的区域，对学生进行开放，从而增加现有的学习讨论区的数量以满足现有学生对学习讨论区的需求。</w:t>
            </w:r>
          </w:p>
          <w:p w14:paraId="783339BB">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3.聘用管理人员</w:t>
            </w:r>
          </w:p>
          <w:p w14:paraId="5EF575E3">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聘用学生管理员，提醒文明讨论，包括卫生、分贝、公共设施爱护等方面，改善学习讨论区的环境，减少临近相互干扰性较大的讨论区的干扰作用。</w:t>
            </w:r>
          </w:p>
          <w:p w14:paraId="524E6157">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4.改善现有讨论区的配套设施</w:t>
            </w:r>
          </w:p>
          <w:p w14:paraId="19FEF98F">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给除了教学区空旷处木桌椅外的讨论区配备小型黑板、插座。教室采用地面可翻式插座，每2-3个座位配一个插座。并对室内可增加投影仪的场所增加投影仪等设施。</w:t>
            </w:r>
          </w:p>
          <w:p w14:paraId="67F15236">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二、大西区新建学习讨论区的建议</w:t>
            </w:r>
          </w:p>
          <w:p w14:paraId="27194FD2">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参照其他高校（如香港大学），建设一幢活动楼，供学生自主学习讨论、活动之用。</w:t>
            </w:r>
          </w:p>
          <w:p w14:paraId="17119F78">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地点：西区东北角，靠近现有宿舍区（据数据分析68%的同学希望讨论场地靠近生活区）</w:t>
            </w:r>
          </w:p>
          <w:p w14:paraId="24397252">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楼层：共6层</w:t>
            </w:r>
          </w:p>
          <w:p w14:paraId="165FC608">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第一层：大型活动、讲座的教室，容量100-300；</w:t>
            </w:r>
          </w:p>
          <w:p w14:paraId="70F09C1D">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第二层、第三层、第四层：环形讨论区，并设置学生创业项目提供饮料、小食（根据数据分析四的需求分析，环形讨论区的需求人数占总人数的53.6%）；</w:t>
            </w:r>
          </w:p>
          <w:p w14:paraId="7459AB3D">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第五层、第六层：容量3-40人不等的各类多媒体会议室；</w:t>
            </w:r>
          </w:p>
          <w:p w14:paraId="3D23AC8C">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硬件设备：</w:t>
            </w:r>
          </w:p>
          <w:p w14:paraId="371DC85F">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1）大型活动教室：投影仪、话筒、音响、舞台灯光等</w:t>
            </w:r>
          </w:p>
          <w:p w14:paraId="67A09884">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2）多媒体会议室：活页图表纸架、幻灯机、录音机激光笔、话筒、 小长桌、白板等</w:t>
            </w:r>
          </w:p>
          <w:p w14:paraId="79B0627D">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开放时间：因场地不同而各异，但是晚上能够保证有场地可供讨论（以解决调研中发现的高峰期场地紧缺问题）；</w:t>
            </w:r>
          </w:p>
          <w:p w14:paraId="476A9DAC">
            <w:pPr>
              <w:pStyle w:val="33"/>
              <w:keepNext w:val="0"/>
              <w:keepLines w:val="0"/>
              <w:pageBreakBefore w:val="0"/>
              <w:widowControl w:val="0"/>
              <w:kinsoku/>
              <w:wordWrap/>
              <w:overflowPunct/>
              <w:topLinePunct w:val="0"/>
              <w:autoSpaceDE/>
              <w:autoSpaceDN/>
              <w:bidi w:val="0"/>
              <w:adjustRightInd/>
              <w:snapToGrid/>
              <w:spacing w:line="400" w:lineRule="atLeas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租用协议：明确校方与使用方的权利义务，明确预约、取消预约、转租、超时、物品寄存、损坏赔偿、意外责任等各项事宜。</w:t>
            </w:r>
          </w:p>
          <w:p w14:paraId="11C1BB0D">
            <w:pPr>
              <w:keepNext w:val="0"/>
              <w:keepLines w:val="0"/>
              <w:pageBreakBefore w:val="0"/>
              <w:widowControl w:val="0"/>
              <w:kinsoku/>
              <w:wordWrap/>
              <w:overflowPunct/>
              <w:topLinePunct w:val="0"/>
              <w:autoSpaceDE/>
              <w:autoSpaceDN/>
              <w:bidi w:val="0"/>
              <w:adjustRightInd/>
              <w:snapToGrid/>
              <w:spacing w:line="400" w:lineRule="atLeast"/>
              <w:ind w:right="840"/>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提案人：小浙     </w:t>
            </w:r>
          </w:p>
          <w:p w14:paraId="542E5CAA">
            <w:pPr>
              <w:pStyle w:val="33"/>
              <w:keepNext w:val="0"/>
              <w:keepLines w:val="0"/>
              <w:pageBreakBefore w:val="0"/>
              <w:widowControl w:val="0"/>
              <w:kinsoku/>
              <w:wordWrap/>
              <w:overflowPunct/>
              <w:topLinePunct w:val="0"/>
              <w:autoSpaceDE/>
              <w:autoSpaceDN/>
              <w:bidi w:val="0"/>
              <w:adjustRightInd/>
              <w:snapToGrid/>
              <w:spacing w:line="400" w:lineRule="atLeast"/>
              <w:ind w:firstLine="0" w:firstLineChars="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2024年4月20日</w:t>
            </w:r>
          </w:p>
        </w:tc>
      </w:tr>
    </w:tbl>
    <w:p w14:paraId="264C99E7">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0B2B7E27">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《关于建立全面的心理危机干预机制保护学生心理健康的建议》</w:t>
      </w:r>
    </w:p>
    <w:p w14:paraId="351BD94B">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288"/>
      </w:tblGrid>
      <w:tr w14:paraId="6EC9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D8C85B4">
            <w:pPr>
              <w:pStyle w:val="3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案名</w:t>
            </w:r>
          </w:p>
        </w:tc>
        <w:tc>
          <w:tcPr>
            <w:tcW w:w="7288" w:type="dxa"/>
          </w:tcPr>
          <w:p w14:paraId="6A392BEE">
            <w:pPr>
              <w:pStyle w:val="3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关于建立全面的心理危机干预机制保护学生心理健康的建议</w:t>
            </w:r>
          </w:p>
        </w:tc>
      </w:tr>
      <w:tr w14:paraId="51C1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00" w:type="dxa"/>
          </w:tcPr>
          <w:p w14:paraId="64888A09">
            <w:pPr>
              <w:pStyle w:val="3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案由</w:t>
            </w:r>
          </w:p>
        </w:tc>
        <w:tc>
          <w:tcPr>
            <w:tcW w:w="7288" w:type="dxa"/>
          </w:tcPr>
          <w:p w14:paraId="5628BCF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学生的心理健康状态是大学教育中不容忽视的一块。心理健康状态和人的工作、学习和生活状态直接相关，甚至有观点认为一个人的能力决定了他的起点而一个人的心理决定了他的高点。大学生处于学校教育和社会教育的交界处，不仅要保证学业上的出色表现，也要开始学会接触成年人的社会世界；不仅要思考个人的未来发展，也要思考家庭和社会赋予他的责任……总而言之，大学阶段是一个人从单纯少年走向成熟成年人的过渡阶段。在这个最重要的阶段里，大学生的心理状态对他能否经历考验至关重要。为了更好地支持我们的大学生发展，让他们始终有一个良好、积极的心理状态去迎接挑战，一个适合大学生的心理健康教育模式成为必要。</w:t>
            </w:r>
          </w:p>
        </w:tc>
      </w:tr>
      <w:tr w14:paraId="1AD2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CEE729E">
            <w:pPr>
              <w:pStyle w:val="3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建议措施</w:t>
            </w:r>
          </w:p>
        </w:tc>
        <w:tc>
          <w:tcPr>
            <w:tcW w:w="7288" w:type="dxa"/>
          </w:tcPr>
          <w:p w14:paraId="58C5B5A3">
            <w:pPr>
              <w:pStyle w:val="3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具体建议：</w:t>
            </w:r>
          </w:p>
          <w:p w14:paraId="15584911">
            <w:pPr>
              <w:pStyle w:val="33"/>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建立浙大学生心理健康状态评估机制，学校必须清楚地掌握同学们的心理状态，才能更好地开展心理健康教育工作。</w:t>
            </w:r>
          </w:p>
          <w:p w14:paraId="3AC370AD">
            <w:pPr>
              <w:pStyle w:val="33"/>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（1）通过全校性的每学期定期发放线上电子问卷，通过学院-班级-学生这一路径，要求学生填写。问卷问题很简单，就是几道心理状态自我认定的题目。</w:t>
            </w:r>
          </w:p>
          <w:p w14:paraId="759D8BEB">
            <w:pPr>
              <w:pStyle w:val="33"/>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增加对心理咨询师的配额。合理的配额应该是既能满足学生的心理咨询诉求，又能够不造成资源的浪费。和市级、省级一些心理机构进行合作，提高流动心理咨询师的比例或许是以较低成本增加配额的办法。</w:t>
            </w:r>
          </w:p>
          <w:p w14:paraId="19EC5677">
            <w:pPr>
              <w:pStyle w:val="33"/>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建设心理中心的微信公众号平台。微信公众号成为主要的传播途径，各大高校也顺势开展了心理中心的微信平台。每年网站的维护费用至少是数万元，用这些钱完全可以建设一个正常运营的微信公众平台来提供预约、咨询服务和一些心理常识的普及。</w:t>
            </w:r>
          </w:p>
          <w:p w14:paraId="77B95F59">
            <w:pPr>
              <w:pStyle w:val="33"/>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除此之外，建立心理减压的硬件设施，加大基础的心理健康教育宣传，优化心理状态普查，创新心理知识传播方式。</w:t>
            </w:r>
          </w:p>
        </w:tc>
      </w:tr>
    </w:tbl>
    <w:p w14:paraId="785CC1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p>
    <w:p w14:paraId="0F8BD3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其他优秀提案：可参考教师提案</w:t>
      </w:r>
    </w:p>
    <w:p w14:paraId="7DD61A5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"http://helps.zju.edu.cn/jdh/" </w:instrText>
      </w:r>
      <w:r>
        <w:rPr>
          <w:rFonts w:hint="eastAsia" w:ascii="仿宋_GB2312" w:hAnsi="仿宋_GB2312" w:eastAsia="仿宋_GB2312" w:cs="仿宋_GB2312"/>
          <w:sz w:val="32"/>
          <w:szCs w:val="32"/>
        </w:rPr>
        <w:fldChar w:fldCharType="separate"/>
      </w:r>
      <w:r>
        <w:rPr>
          <w:rStyle w:val="19"/>
          <w:rFonts w:hint="eastAsia" w:ascii="仿宋_GB2312" w:hAnsi="仿宋_GB2312" w:eastAsia="仿宋_GB2312" w:cs="仿宋_GB2312"/>
          <w:sz w:val="32"/>
          <w:szCs w:val="32"/>
        </w:rPr>
        <w:t>http://helps</w:t>
      </w:r>
      <w:bookmarkStart w:id="1" w:name="_GoBack"/>
      <w:bookmarkEnd w:id="1"/>
      <w:r>
        <w:rPr>
          <w:rStyle w:val="19"/>
          <w:rFonts w:hint="eastAsia" w:ascii="仿宋_GB2312" w:hAnsi="仿宋_GB2312" w:eastAsia="仿宋_GB2312" w:cs="仿宋_GB2312"/>
          <w:sz w:val="32"/>
          <w:szCs w:val="32"/>
        </w:rPr>
        <w:t>.zju.edu.cn/jdh/</w:t>
      </w:r>
      <w:r>
        <w:rPr>
          <w:rStyle w:val="19"/>
          <w:rFonts w:hint="eastAsia" w:ascii="仿宋_GB2312" w:hAnsi="仿宋_GB2312" w:eastAsia="仿宋_GB2312" w:cs="仿宋_GB2312"/>
          <w:sz w:val="32"/>
          <w:szCs w:val="32"/>
        </w:rPr>
        <w:fldChar w:fldCharType="end"/>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6B2332-3B8B-4755-A0CB-9D8317E584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embedRegular r:id="rId2" w:fontKey="{F0CEBD46-A6DA-4038-B840-7A4D5A679BCB}"/>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6FEC9D1-F773-4882-B42D-8ABFEB3D1378}"/>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4" w:fontKey="{12CB49B3-9EE4-4B66-818D-B37AAA6BB4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ZGNhOWQ2NjVkYWQzYmE1MzA0NmQxOGYwMjcyODQifQ=="/>
  </w:docVars>
  <w:rsids>
    <w:rsidRoot w:val="00BE0197"/>
    <w:rsid w:val="00026CF9"/>
    <w:rsid w:val="000E7B61"/>
    <w:rsid w:val="00101156"/>
    <w:rsid w:val="0014317D"/>
    <w:rsid w:val="001B79B5"/>
    <w:rsid w:val="001C43F0"/>
    <w:rsid w:val="00215FC7"/>
    <w:rsid w:val="002179DD"/>
    <w:rsid w:val="00265BA5"/>
    <w:rsid w:val="002A68B1"/>
    <w:rsid w:val="002C2F82"/>
    <w:rsid w:val="0033576D"/>
    <w:rsid w:val="00350C3B"/>
    <w:rsid w:val="00360815"/>
    <w:rsid w:val="00375DD7"/>
    <w:rsid w:val="00386615"/>
    <w:rsid w:val="003A2EA3"/>
    <w:rsid w:val="00454C14"/>
    <w:rsid w:val="00483127"/>
    <w:rsid w:val="004B3A54"/>
    <w:rsid w:val="004E45BD"/>
    <w:rsid w:val="004E7B39"/>
    <w:rsid w:val="00541659"/>
    <w:rsid w:val="00543F0E"/>
    <w:rsid w:val="00583ACD"/>
    <w:rsid w:val="005B5BF2"/>
    <w:rsid w:val="005B7DA0"/>
    <w:rsid w:val="005C05B5"/>
    <w:rsid w:val="00600276"/>
    <w:rsid w:val="0067493B"/>
    <w:rsid w:val="007A3F65"/>
    <w:rsid w:val="007C4F05"/>
    <w:rsid w:val="007F30FC"/>
    <w:rsid w:val="00803844"/>
    <w:rsid w:val="008F342D"/>
    <w:rsid w:val="00900CE9"/>
    <w:rsid w:val="00901D64"/>
    <w:rsid w:val="0091534C"/>
    <w:rsid w:val="00923F8F"/>
    <w:rsid w:val="009C6EA0"/>
    <w:rsid w:val="00A57C81"/>
    <w:rsid w:val="00AA06EB"/>
    <w:rsid w:val="00AB28DC"/>
    <w:rsid w:val="00B510E1"/>
    <w:rsid w:val="00B70028"/>
    <w:rsid w:val="00B70F9D"/>
    <w:rsid w:val="00BE0197"/>
    <w:rsid w:val="00C27AD2"/>
    <w:rsid w:val="00C563AF"/>
    <w:rsid w:val="00CA78B1"/>
    <w:rsid w:val="00CF737F"/>
    <w:rsid w:val="00D33BAD"/>
    <w:rsid w:val="00D57661"/>
    <w:rsid w:val="00DA7C15"/>
    <w:rsid w:val="00DD6FCF"/>
    <w:rsid w:val="00E53C3F"/>
    <w:rsid w:val="00E62DCA"/>
    <w:rsid w:val="00ED1F30"/>
    <w:rsid w:val="00F02B68"/>
    <w:rsid w:val="00F1798A"/>
    <w:rsid w:val="00F5609F"/>
    <w:rsid w:val="00F56FB6"/>
    <w:rsid w:val="00F90414"/>
    <w:rsid w:val="00F94C25"/>
    <w:rsid w:val="00F9761A"/>
    <w:rsid w:val="00FB32B0"/>
    <w:rsid w:val="00FF06FB"/>
    <w:rsid w:val="00FF1F54"/>
    <w:rsid w:val="0DFB5942"/>
    <w:rsid w:val="12820ECD"/>
    <w:rsid w:val="13702B73"/>
    <w:rsid w:val="16C02595"/>
    <w:rsid w:val="23AC4AA2"/>
    <w:rsid w:val="43616052"/>
    <w:rsid w:val="473730AF"/>
    <w:rsid w:val="4B857822"/>
    <w:rsid w:val="4F255F02"/>
    <w:rsid w:val="5AC8371E"/>
    <w:rsid w:val="652C1F82"/>
    <w:rsid w:val="66272604"/>
    <w:rsid w:val="6F24675D"/>
    <w:rsid w:val="73974727"/>
    <w:rsid w:val="78AC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unhideWhenUsed/>
    <w:qFormat/>
    <w:uiPriority w:val="99"/>
    <w:pPr>
      <w:jc w:val="left"/>
    </w:pPr>
  </w:style>
  <w:style w:type="paragraph" w:styleId="5">
    <w:name w:val="Body Text"/>
    <w:basedOn w:val="1"/>
    <w:autoRedefine/>
    <w:qFormat/>
    <w:uiPriority w:val="1"/>
    <w:pPr>
      <w:spacing w:before="240"/>
      <w:ind w:left="120"/>
    </w:pPr>
    <w:rPr>
      <w:rFonts w:ascii="宋体" w:hAnsi="宋体" w:eastAsia="宋体" w:cs="宋体"/>
      <w:sz w:val="30"/>
      <w:szCs w:val="30"/>
      <w:lang w:val="zh-CN" w:bidi="zh-CN"/>
    </w:rPr>
  </w:style>
  <w:style w:type="paragraph" w:styleId="6">
    <w:name w:val="toc 3"/>
    <w:basedOn w:val="1"/>
    <w:next w:val="1"/>
    <w:autoRedefine/>
    <w:unhideWhenUsed/>
    <w:qFormat/>
    <w:uiPriority w:val="39"/>
    <w:pPr>
      <w:widowControl/>
      <w:spacing w:after="100" w:line="276" w:lineRule="auto"/>
      <w:ind w:left="440"/>
      <w:jc w:val="left"/>
    </w:pPr>
    <w:rPr>
      <w:kern w:val="0"/>
      <w:sz w:val="22"/>
    </w:rPr>
  </w:style>
  <w:style w:type="paragraph" w:styleId="7">
    <w:name w:val="Balloon Text"/>
    <w:basedOn w:val="1"/>
    <w:link w:val="32"/>
    <w:autoRedefine/>
    <w:unhideWhenUsed/>
    <w:qFormat/>
    <w:uiPriority w:val="99"/>
    <w:rPr>
      <w:sz w:val="18"/>
      <w:szCs w:val="18"/>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76" w:lineRule="auto"/>
      <w:jc w:val="left"/>
    </w:pPr>
    <w:rPr>
      <w:kern w:val="0"/>
      <w:sz w:val="22"/>
    </w:rPr>
  </w:style>
  <w:style w:type="paragraph" w:styleId="11">
    <w:name w:val="toc 2"/>
    <w:basedOn w:val="1"/>
    <w:next w:val="1"/>
    <w:autoRedefine/>
    <w:unhideWhenUsed/>
    <w:qFormat/>
    <w:uiPriority w:val="39"/>
    <w:pPr>
      <w:widowControl/>
      <w:spacing w:after="100" w:line="276" w:lineRule="auto"/>
      <w:ind w:left="220"/>
      <w:jc w:val="left"/>
    </w:pPr>
    <w:rPr>
      <w:kern w:val="0"/>
      <w:sz w:val="22"/>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4"/>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4"/>
    <w:next w:val="4"/>
    <w:link w:val="31"/>
    <w:autoRedefine/>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unhideWhenUsed/>
    <w:qFormat/>
    <w:uiPriority w:val="99"/>
    <w:rPr>
      <w:sz w:val="21"/>
      <w:szCs w:val="21"/>
    </w:rPr>
  </w:style>
  <w:style w:type="character" w:customStyle="1" w:styleId="21">
    <w:name w:val="页眉 字符"/>
    <w:basedOn w:val="17"/>
    <w:link w:val="9"/>
    <w:autoRedefine/>
    <w:qFormat/>
    <w:uiPriority w:val="99"/>
    <w:rPr>
      <w:sz w:val="18"/>
      <w:szCs w:val="18"/>
    </w:rPr>
  </w:style>
  <w:style w:type="character" w:customStyle="1" w:styleId="22">
    <w:name w:val="页脚 字符"/>
    <w:basedOn w:val="17"/>
    <w:link w:val="8"/>
    <w:autoRedefine/>
    <w:qFormat/>
    <w:uiPriority w:val="99"/>
    <w:rPr>
      <w:sz w:val="18"/>
      <w:szCs w:val="18"/>
    </w:rPr>
  </w:style>
  <w:style w:type="paragraph" w:customStyle="1" w:styleId="23">
    <w:name w:val="列出段落1"/>
    <w:basedOn w:val="1"/>
    <w:autoRedefine/>
    <w:qFormat/>
    <w:uiPriority w:val="34"/>
    <w:pPr>
      <w:ind w:firstLine="420" w:firstLineChars="200"/>
    </w:pPr>
  </w:style>
  <w:style w:type="character" w:customStyle="1" w:styleId="24">
    <w:name w:val="标题 字符"/>
    <w:basedOn w:val="17"/>
    <w:link w:val="13"/>
    <w:autoRedefine/>
    <w:qFormat/>
    <w:uiPriority w:val="0"/>
    <w:rPr>
      <w:rFonts w:asciiTheme="majorHAnsi" w:hAnsiTheme="majorHAnsi" w:eastAsiaTheme="majorEastAsia" w:cstheme="majorBidi"/>
      <w:b/>
      <w:bCs/>
      <w:sz w:val="32"/>
      <w:szCs w:val="32"/>
    </w:rPr>
  </w:style>
  <w:style w:type="character" w:customStyle="1" w:styleId="25">
    <w:name w:val="标题 2 字符"/>
    <w:basedOn w:val="17"/>
    <w:link w:val="3"/>
    <w:autoRedefine/>
    <w:qFormat/>
    <w:uiPriority w:val="9"/>
    <w:rPr>
      <w:rFonts w:asciiTheme="majorHAnsi" w:hAnsiTheme="majorHAnsi" w:eastAsiaTheme="majorEastAsia" w:cstheme="majorBidi"/>
      <w:b/>
      <w:bCs/>
      <w:sz w:val="32"/>
      <w:szCs w:val="32"/>
    </w:rPr>
  </w:style>
  <w:style w:type="paragraph" w:customStyle="1" w:styleId="26">
    <w:name w:val="样式1"/>
    <w:basedOn w:val="1"/>
    <w:link w:val="28"/>
    <w:autoRedefine/>
    <w:qFormat/>
    <w:uiPriority w:val="0"/>
    <w:rPr>
      <w:rFonts w:asciiTheme="minorEastAsia" w:hAnsiTheme="minorEastAsia"/>
      <w:b/>
      <w:sz w:val="36"/>
      <w:szCs w:val="36"/>
    </w:rPr>
  </w:style>
  <w:style w:type="character" w:customStyle="1" w:styleId="27">
    <w:name w:val="标题 1 字符"/>
    <w:basedOn w:val="17"/>
    <w:link w:val="2"/>
    <w:autoRedefine/>
    <w:qFormat/>
    <w:uiPriority w:val="9"/>
    <w:rPr>
      <w:b/>
      <w:bCs/>
      <w:kern w:val="44"/>
      <w:sz w:val="44"/>
      <w:szCs w:val="44"/>
    </w:rPr>
  </w:style>
  <w:style w:type="character" w:customStyle="1" w:styleId="28">
    <w:name w:val="样式1 字符"/>
    <w:basedOn w:val="17"/>
    <w:link w:val="26"/>
    <w:autoRedefine/>
    <w:qFormat/>
    <w:uiPriority w:val="0"/>
    <w:rPr>
      <w:rFonts w:asciiTheme="minorEastAsia" w:hAnsiTheme="minorEastAsia"/>
      <w:b/>
      <w:sz w:val="36"/>
      <w:szCs w:val="36"/>
    </w:rPr>
  </w:style>
  <w:style w:type="paragraph" w:customStyle="1" w:styleId="29">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0">
    <w:name w:val="批注文字 字符"/>
    <w:basedOn w:val="17"/>
    <w:link w:val="4"/>
    <w:autoRedefine/>
    <w:semiHidden/>
    <w:qFormat/>
    <w:uiPriority w:val="99"/>
  </w:style>
  <w:style w:type="character" w:customStyle="1" w:styleId="31">
    <w:name w:val="批注主题 字符"/>
    <w:basedOn w:val="30"/>
    <w:link w:val="14"/>
    <w:autoRedefine/>
    <w:semiHidden/>
    <w:qFormat/>
    <w:uiPriority w:val="99"/>
    <w:rPr>
      <w:b/>
      <w:bCs/>
    </w:rPr>
  </w:style>
  <w:style w:type="character" w:customStyle="1" w:styleId="32">
    <w:name w:val="批注框文本 字符"/>
    <w:basedOn w:val="17"/>
    <w:link w:val="7"/>
    <w:autoRedefine/>
    <w:semiHidden/>
    <w:qFormat/>
    <w:uiPriority w:val="99"/>
    <w:rPr>
      <w:sz w:val="18"/>
      <w:szCs w:val="18"/>
    </w:rPr>
  </w:style>
  <w:style w:type="paragraph" w:styleId="33">
    <w:name w:val="List Paragraph"/>
    <w:basedOn w:val="1"/>
    <w:autoRedefine/>
    <w:qFormat/>
    <w:uiPriority w:val="34"/>
    <w:pPr>
      <w:ind w:firstLine="420" w:firstLineChars="200"/>
    </w:pPr>
  </w:style>
  <w:style w:type="paragraph" w:customStyle="1" w:styleId="34">
    <w:name w:val="List Paragraph1"/>
    <w:basedOn w:val="1"/>
    <w:autoRedefine/>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323D8-489C-4E9D-9B98-197838794E1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3260</Words>
  <Characters>3294</Characters>
  <Lines>27</Lines>
  <Paragraphs>7</Paragraphs>
  <TotalTime>4</TotalTime>
  <ScaleCrop>false</ScaleCrop>
  <LinksUpToDate>false</LinksUpToDate>
  <CharactersWithSpaces>3312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2023-04-08T08:06:00Z</dcterms:created>
  <dc:creator>吴佳一</dc:creator>
  <cp:lastModifiedBy>liyuan</cp:lastModifiedBy>
  <dcterms:modified xsi:type="dcterms:W3CDTF">2025-04-03T03:32:11Z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99EA0780BA0B4B8A961EDF83FD01B26B</vt:lpwstr>
  </property>
  <property fmtid="{D5CDD505-2E9C-101B-9397-08002B2CF9AE}" pid="4" name="KSOTemplateDocerSaveRecord">
    <vt:lpwstr>eyJoZGlkIjoiMzY1ZGNhOWQ2NjVkYWQzYmE1MzA0NmQxOGYwMjcyODQiLCJ1c2VySWQiOiIyMzYwMDAxODgifQ==</vt:lpwstr>
  </property>
</Properties>
</file>