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1ACBE">
      <w:pPr>
        <w:pStyle w:val="14"/>
        <w:widowControl/>
        <w:spacing w:line="480" w:lineRule="auto"/>
        <w:ind w:firstLine="0" w:firstLineChars="0"/>
        <w:jc w:val="center"/>
        <w:rPr>
          <w:rFonts w:ascii="宋体" w:hAnsi="宋体"/>
          <w:b/>
          <w:sz w:val="32"/>
        </w:rPr>
      </w:pPr>
      <w:r>
        <w:rPr>
          <w:rFonts w:hint="eastAsia" w:ascii="宋体" w:hAnsi="宋体"/>
          <w:b/>
          <w:sz w:val="32"/>
        </w:rPr>
        <w:t>城乡规划学位硕士研究生</w:t>
      </w:r>
    </w:p>
    <w:p w14:paraId="41B9C149">
      <w:pPr>
        <w:pStyle w:val="14"/>
        <w:widowControl/>
        <w:spacing w:line="480" w:lineRule="auto"/>
        <w:ind w:firstLine="0" w:firstLineChars="0"/>
        <w:jc w:val="center"/>
        <w:rPr>
          <w:rFonts w:ascii="宋体" w:hAnsi="宋体"/>
          <w:b/>
          <w:sz w:val="32"/>
        </w:rPr>
      </w:pPr>
      <w:r>
        <w:rPr>
          <w:rFonts w:hint="eastAsia" w:ascii="宋体" w:hAnsi="宋体"/>
          <w:b/>
          <w:sz w:val="32"/>
        </w:rPr>
        <w:t>创新成果具体标准（2</w:t>
      </w:r>
      <w:r>
        <w:rPr>
          <w:rFonts w:ascii="宋体" w:hAnsi="宋体"/>
          <w:b/>
          <w:sz w:val="32"/>
        </w:rPr>
        <w:t>02</w:t>
      </w:r>
      <w:r>
        <w:rPr>
          <w:rFonts w:ascii="宋体" w:hAnsi="宋体"/>
          <w:b/>
          <w:color w:val="auto"/>
          <w:sz w:val="32"/>
        </w:rPr>
        <w:t>6</w:t>
      </w:r>
      <w:r>
        <w:rPr>
          <w:rFonts w:hint="eastAsia" w:ascii="宋体" w:hAnsi="宋体"/>
          <w:b/>
          <w:sz w:val="32"/>
        </w:rPr>
        <w:t>年修订）</w:t>
      </w:r>
    </w:p>
    <w:p w14:paraId="7AB041DD">
      <w:pPr>
        <w:pStyle w:val="14"/>
        <w:widowControl/>
        <w:spacing w:line="560" w:lineRule="exact"/>
        <w:ind w:left="482" w:firstLine="482"/>
        <w:rPr>
          <w:rFonts w:ascii="宋体" w:hAnsi="宋体"/>
          <w:sz w:val="24"/>
        </w:rPr>
      </w:pPr>
      <w:r>
        <w:rPr>
          <w:rFonts w:hint="eastAsia" w:ascii="宋体" w:hAnsi="宋体"/>
          <w:b/>
          <w:sz w:val="24"/>
        </w:rPr>
        <w:t>第一条</w:t>
      </w:r>
      <w:r>
        <w:rPr>
          <w:rFonts w:hint="eastAsia" w:ascii="宋体" w:hAnsi="宋体"/>
          <w:sz w:val="24"/>
        </w:rPr>
        <w:t xml:space="preserve"> 城乡规划学位硕士研究生，有1项C类或以上成果，或有1项获奖成果，可申请学位。</w:t>
      </w:r>
    </w:p>
    <w:p w14:paraId="397F33A8">
      <w:pPr>
        <w:pStyle w:val="14"/>
        <w:widowControl/>
        <w:spacing w:line="560" w:lineRule="exact"/>
        <w:ind w:left="482" w:firstLine="482"/>
        <w:rPr>
          <w:rFonts w:ascii="宋体" w:hAnsi="宋体"/>
          <w:sz w:val="24"/>
        </w:rPr>
      </w:pPr>
      <w:r>
        <w:rPr>
          <w:rFonts w:hint="eastAsia" w:ascii="宋体" w:hAnsi="宋体"/>
          <w:b/>
          <w:sz w:val="24"/>
        </w:rPr>
        <w:t>第二条</w:t>
      </w:r>
      <w:r>
        <w:rPr>
          <w:rFonts w:hint="eastAsia" w:ascii="宋体" w:hAnsi="宋体"/>
          <w:sz w:val="24"/>
        </w:rPr>
        <w:t xml:space="preserve"> 创新成果类别：</w:t>
      </w:r>
    </w:p>
    <w:p w14:paraId="2B83AA53">
      <w:pPr>
        <w:pStyle w:val="14"/>
        <w:widowControl/>
        <w:spacing w:line="560" w:lineRule="exact"/>
        <w:ind w:left="482" w:firstLine="480"/>
        <w:rPr>
          <w:rFonts w:ascii="宋体" w:hAnsi="宋体"/>
          <w:sz w:val="24"/>
        </w:rPr>
      </w:pPr>
      <w:r>
        <w:rPr>
          <w:rFonts w:hint="eastAsia" w:ascii="宋体" w:hAnsi="宋体"/>
          <w:sz w:val="24"/>
        </w:rPr>
        <w:t>（一）A类：规划建筑学科指定高水平期刊、国际发明专利（内容须为学位论文主要内容之一）；</w:t>
      </w:r>
    </w:p>
    <w:p w14:paraId="4641BC41">
      <w:pPr>
        <w:pStyle w:val="14"/>
        <w:widowControl/>
        <w:spacing w:line="560" w:lineRule="exact"/>
        <w:ind w:left="482" w:firstLine="480"/>
        <w:rPr>
          <w:rFonts w:ascii="宋体" w:hAnsi="宋体"/>
          <w:sz w:val="24"/>
        </w:rPr>
      </w:pPr>
      <w:r>
        <w:rPr>
          <w:rFonts w:hint="eastAsia" w:ascii="宋体" w:hAnsi="宋体"/>
          <w:sz w:val="24"/>
        </w:rPr>
        <w:t>（二）B类：规划建筑学科指定高质量期刊、规划建筑学科高质量国际学术会议（全文发表、作口头报告并附录用函及报告照片、境外会议的出入境记录）、浙江大学专业学位研究生优秀实践成果一等奖（排名第一）；</w:t>
      </w:r>
    </w:p>
    <w:p w14:paraId="39209316">
      <w:pPr>
        <w:pStyle w:val="14"/>
        <w:widowControl/>
        <w:spacing w:line="560" w:lineRule="exact"/>
        <w:ind w:left="482" w:firstLine="480"/>
        <w:rPr>
          <w:rFonts w:ascii="宋体" w:hAnsi="宋体"/>
          <w:sz w:val="24"/>
        </w:rPr>
      </w:pPr>
      <w:r>
        <w:rPr>
          <w:rFonts w:hint="eastAsia" w:ascii="宋体" w:hAnsi="宋体"/>
          <w:sz w:val="24"/>
        </w:rPr>
        <w:t>（三）C类：规划建筑学科指定核心期刊、规划建筑学科核心国际学术会议（作口头报告并附录用函及报告照片、境外会议的出入境记录）、国家发明专利（内容须为学位论文主要内容之一）、参编国家/行业/团体标准、登记计算机软件著作权（学位论文须以软件研发为主）、编写著作（不含教材）大于5万字（执笔）、浙江大学专业学位研究生优秀实践成果二等奖（排名第一）；</w:t>
      </w:r>
    </w:p>
    <w:p w14:paraId="3AF30F66">
      <w:pPr>
        <w:pStyle w:val="14"/>
        <w:widowControl/>
        <w:spacing w:line="560" w:lineRule="exact"/>
        <w:ind w:left="482" w:firstLine="480"/>
        <w:rPr>
          <w:rFonts w:ascii="宋体" w:hAnsi="宋体"/>
          <w:sz w:val="24"/>
        </w:rPr>
      </w:pPr>
      <w:r>
        <w:rPr>
          <w:rFonts w:hint="eastAsia" w:ascii="宋体" w:hAnsi="宋体"/>
          <w:sz w:val="24"/>
        </w:rPr>
        <w:t>（四）获奖：以前五完成人获省部级科技奖励二等奖1项或全国行业协会一等奖1项，或以前七完成人获国家科技奖励1项或省部级科技奖励一等奖1项或全国行业协会特等奖1项。建筑规划学科以第一完成人获得国家级（学生）设计竞赛二等奖及以上1项；</w:t>
      </w:r>
    </w:p>
    <w:p w14:paraId="15C4C8EE">
      <w:pPr>
        <w:pStyle w:val="14"/>
        <w:widowControl/>
        <w:spacing w:line="560" w:lineRule="exact"/>
        <w:ind w:left="482" w:firstLine="482"/>
        <w:rPr>
          <w:rFonts w:ascii="宋体" w:hAnsi="宋体"/>
          <w:sz w:val="24"/>
        </w:rPr>
      </w:pPr>
      <w:r>
        <w:rPr>
          <w:rFonts w:hint="eastAsia" w:ascii="宋体" w:hAnsi="宋体"/>
          <w:b/>
          <w:sz w:val="24"/>
        </w:rPr>
        <w:t>第三条</w:t>
      </w:r>
      <w:r>
        <w:rPr>
          <w:rFonts w:hint="eastAsia" w:ascii="宋体" w:hAnsi="宋体"/>
          <w:sz w:val="24"/>
        </w:rPr>
        <w:t xml:space="preserve"> A、B、C类创新成果均须以浙江大学为第一署名单位，研究生为第一或第二（列第二的，第一完成人应是该研究生之导师）完成人。</w:t>
      </w:r>
    </w:p>
    <w:p w14:paraId="1FB1DABB">
      <w:pPr>
        <w:pStyle w:val="14"/>
        <w:widowControl/>
        <w:spacing w:line="560" w:lineRule="exact"/>
        <w:ind w:left="482" w:firstLine="482"/>
        <w:rPr>
          <w:rFonts w:ascii="宋体" w:hAnsi="宋体"/>
          <w:sz w:val="24"/>
        </w:rPr>
      </w:pPr>
      <w:r>
        <w:rPr>
          <w:rFonts w:hint="eastAsia" w:ascii="宋体" w:hAnsi="宋体"/>
          <w:b/>
          <w:sz w:val="24"/>
        </w:rPr>
        <w:t>第四条</w:t>
      </w:r>
      <w:r>
        <w:rPr>
          <w:rFonts w:hint="eastAsia" w:ascii="宋体" w:hAnsi="宋体"/>
          <w:sz w:val="24"/>
        </w:rPr>
        <w:t xml:space="preserve"> 硕士研究生作为共同第一作者发表的规划建筑学科指定高水平期刊论文，且该生实际贡献部分为其学位论文的核心内容之一，经学科学位评定委员会审议通过后，可作为创新成果申请学位（该生须以浙江大学为第一署名单位）。</w:t>
      </w:r>
    </w:p>
    <w:p w14:paraId="0B9ACC7D">
      <w:pPr>
        <w:pStyle w:val="14"/>
        <w:widowControl/>
        <w:spacing w:line="560" w:lineRule="exact"/>
        <w:ind w:left="482" w:firstLine="482"/>
        <w:rPr>
          <w:rFonts w:ascii="宋体" w:hAnsi="宋体"/>
          <w:sz w:val="24"/>
        </w:rPr>
      </w:pPr>
      <w:r>
        <w:rPr>
          <w:rFonts w:hint="eastAsia" w:ascii="宋体" w:hAnsi="宋体"/>
          <w:b/>
          <w:sz w:val="24"/>
        </w:rPr>
        <w:t>第五条</w:t>
      </w:r>
      <w:r>
        <w:rPr>
          <w:rFonts w:hint="eastAsia" w:ascii="宋体" w:hAnsi="宋体"/>
          <w:sz w:val="24"/>
        </w:rPr>
        <w:t xml:space="preserve"> 研究生发表创新成果含已发表或录用，期刊分区分类以发表或录用当年为准。</w:t>
      </w:r>
    </w:p>
    <w:p w14:paraId="22EAF8AB">
      <w:pPr>
        <w:pStyle w:val="14"/>
        <w:widowControl/>
        <w:spacing w:line="560" w:lineRule="exact"/>
        <w:ind w:left="482" w:firstLine="482"/>
        <w:rPr>
          <w:rFonts w:ascii="宋体" w:hAnsi="宋体"/>
          <w:sz w:val="24"/>
        </w:rPr>
      </w:pPr>
      <w:r>
        <w:rPr>
          <w:rFonts w:hint="eastAsia" w:ascii="宋体" w:hAnsi="宋体"/>
          <w:b/>
          <w:sz w:val="24"/>
        </w:rPr>
        <w:t xml:space="preserve">第六条 </w:t>
      </w:r>
      <w:r>
        <w:rPr>
          <w:rFonts w:hint="eastAsia" w:ascii="宋体" w:hAnsi="宋体"/>
          <w:sz w:val="24"/>
        </w:rPr>
        <w:t>从2</w:t>
      </w:r>
      <w:r>
        <w:rPr>
          <w:rFonts w:ascii="宋体" w:hAnsi="宋体"/>
          <w:sz w:val="24"/>
        </w:rPr>
        <w:t>026</w:t>
      </w:r>
      <w:r>
        <w:rPr>
          <w:rFonts w:hint="eastAsia" w:ascii="宋体" w:hAnsi="宋体"/>
          <w:sz w:val="24"/>
        </w:rPr>
        <w:t>届城乡规划硕士生开始执行。特殊情况需采用“一事一议”的办法提出申请，由规划建筑学科审核。</w:t>
      </w:r>
    </w:p>
    <w:p w14:paraId="7BDD483A">
      <w:pPr>
        <w:widowControl/>
        <w:jc w:val="left"/>
        <w:rPr>
          <w:rFonts w:ascii="宋体" w:hAnsi="宋体"/>
          <w:sz w:val="24"/>
        </w:rPr>
      </w:pPr>
      <w:r>
        <w:rPr>
          <w:rFonts w:ascii="宋体" w:hAnsi="宋体"/>
          <w:sz w:val="24"/>
        </w:rPr>
        <w:br w:type="page"/>
      </w:r>
    </w:p>
    <w:p w14:paraId="4B9C93AA">
      <w:pPr>
        <w:widowControl/>
        <w:jc w:val="left"/>
        <w:rPr>
          <w:sz w:val="36"/>
        </w:rPr>
      </w:pPr>
      <w:r>
        <w:rPr>
          <w:rFonts w:hint="eastAsia" w:ascii="宋体" w:hAnsi="宋体"/>
          <w:b/>
          <w:kern w:val="0"/>
          <w:sz w:val="28"/>
        </w:rPr>
        <w:t>附件1：期刊目录-城乡规划</w:t>
      </w:r>
    </w:p>
    <w:p w14:paraId="36A3DAD7">
      <w:pPr>
        <w:widowControl/>
        <w:jc w:val="left"/>
        <w:rPr>
          <w:rFonts w:ascii="宋体" w:hAnsi="宋体"/>
          <w:kern w:val="0"/>
          <w:sz w:val="24"/>
        </w:rPr>
      </w:pPr>
    </w:p>
    <w:tbl>
      <w:tblPr>
        <w:tblStyle w:val="9"/>
        <w:tblW w:w="41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0"/>
        <w:gridCol w:w="5639"/>
      </w:tblGrid>
      <w:tr w14:paraId="0B64E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5" w:hRule="atLeast"/>
          <w:jc w:val="center"/>
        </w:trPr>
        <w:tc>
          <w:tcPr>
            <w:tcW w:w="5000" w:type="pct"/>
            <w:gridSpan w:val="2"/>
            <w:shd w:val="clear" w:color="auto" w:fill="F1F1F1" w:themeFill="background1" w:themeFillShade="F2"/>
            <w:noWrap/>
            <w:vAlign w:val="center"/>
          </w:tcPr>
          <w:p w14:paraId="3446ED56">
            <w:pPr>
              <w:widowControl/>
              <w:jc w:val="center"/>
              <w:rPr>
                <w:rFonts w:ascii="宋体" w:hAnsi="宋体"/>
                <w:b/>
                <w:color w:val="auto"/>
                <w:kern w:val="0"/>
                <w:sz w:val="24"/>
              </w:rPr>
            </w:pPr>
            <w:r>
              <w:rPr>
                <w:rFonts w:hint="eastAsia" w:ascii="宋体" w:hAnsi="宋体"/>
                <w:b/>
                <w:color w:val="auto"/>
                <w:kern w:val="0"/>
                <w:sz w:val="24"/>
              </w:rPr>
              <w:t>高水平期刊目录</w:t>
            </w:r>
          </w:p>
        </w:tc>
      </w:tr>
      <w:tr w14:paraId="2A197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000" w:type="pct"/>
            <w:gridSpan w:val="2"/>
            <w:shd w:val="clear" w:color="auto" w:fill="auto"/>
            <w:noWrap/>
            <w:vAlign w:val="center"/>
          </w:tcPr>
          <w:p w14:paraId="3F9122A0">
            <w:pPr>
              <w:widowControl/>
              <w:jc w:val="left"/>
              <w:rPr>
                <w:rFonts w:ascii="宋体" w:hAnsi="宋体" w:cs="宋体"/>
                <w:b/>
                <w:color w:val="auto"/>
                <w:kern w:val="0"/>
                <w:sz w:val="20"/>
                <w:szCs w:val="20"/>
              </w:rPr>
            </w:pPr>
            <w:r>
              <w:rPr>
                <w:rFonts w:ascii="宋体" w:hAnsi="宋体" w:cs="宋体"/>
                <w:b/>
                <w:color w:val="auto"/>
                <w:kern w:val="0"/>
                <w:sz w:val="20"/>
                <w:szCs w:val="20"/>
              </w:rPr>
              <w:t>浙江大学</w:t>
            </w:r>
            <w:r>
              <w:rPr>
                <w:rFonts w:hint="eastAsia" w:ascii="宋体" w:hAnsi="宋体" w:cs="宋体"/>
                <w:b/>
                <w:color w:val="auto"/>
                <w:kern w:val="0"/>
                <w:sz w:val="20"/>
                <w:szCs w:val="20"/>
              </w:rPr>
              <w:t>一级</w:t>
            </w:r>
            <w:r>
              <w:rPr>
                <w:rFonts w:ascii="宋体" w:hAnsi="宋体" w:cs="宋体"/>
                <w:b/>
                <w:color w:val="auto"/>
                <w:kern w:val="0"/>
                <w:sz w:val="20"/>
                <w:szCs w:val="20"/>
              </w:rPr>
              <w:t>期刊及</w:t>
            </w:r>
            <w:r>
              <w:rPr>
                <w:rFonts w:hint="eastAsia" w:ascii="宋体" w:hAnsi="宋体" w:cs="宋体"/>
                <w:b/>
                <w:color w:val="auto"/>
                <w:kern w:val="0"/>
                <w:sz w:val="20"/>
                <w:szCs w:val="20"/>
              </w:rPr>
              <w:t>SCI\SSCI\A&amp;HCI\</w:t>
            </w:r>
            <w:r>
              <w:rPr>
                <w:rFonts w:ascii="宋体" w:hAnsi="宋体" w:cs="宋体"/>
                <w:b/>
                <w:color w:val="auto"/>
                <w:kern w:val="0"/>
                <w:sz w:val="20"/>
                <w:szCs w:val="20"/>
              </w:rPr>
              <w:t>EI</w:t>
            </w:r>
            <w:r>
              <w:rPr>
                <w:rFonts w:hint="eastAsia" w:ascii="宋体" w:hAnsi="宋体" w:cs="宋体"/>
                <w:b/>
                <w:color w:val="auto"/>
                <w:kern w:val="0"/>
                <w:sz w:val="20"/>
                <w:szCs w:val="20"/>
              </w:rPr>
              <w:t>期刊</w:t>
            </w:r>
          </w:p>
        </w:tc>
      </w:tr>
      <w:tr w14:paraId="1F75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1CB15505">
            <w:pPr>
              <w:widowControl/>
              <w:rPr>
                <w:rFonts w:ascii="宋体" w:hAnsi="宋体" w:cs="宋体"/>
                <w:b/>
                <w:color w:val="auto"/>
                <w:kern w:val="0"/>
                <w:sz w:val="20"/>
                <w:szCs w:val="20"/>
              </w:rPr>
            </w:pPr>
            <w:r>
              <w:rPr>
                <w:rFonts w:hint="eastAsia" w:ascii="宋体" w:hAnsi="宋体" w:cs="宋体"/>
                <w:b/>
                <w:color w:val="auto"/>
                <w:kern w:val="0"/>
                <w:sz w:val="20"/>
                <w:szCs w:val="20"/>
              </w:rPr>
              <w:t>建筑学报（含学术论文专刊）</w:t>
            </w:r>
          </w:p>
        </w:tc>
        <w:tc>
          <w:tcPr>
            <w:tcW w:w="3337" w:type="pct"/>
            <w:shd w:val="clear" w:color="auto" w:fill="auto"/>
            <w:vAlign w:val="center"/>
          </w:tcPr>
          <w:p w14:paraId="6CB0E2C3">
            <w:pPr>
              <w:widowControl/>
              <w:rPr>
                <w:rFonts w:ascii="宋体" w:hAnsi="宋体" w:cs="宋体"/>
                <w:color w:val="auto"/>
                <w:kern w:val="0"/>
                <w:sz w:val="20"/>
                <w:szCs w:val="20"/>
              </w:rPr>
            </w:pPr>
            <w:r>
              <w:rPr>
                <w:rFonts w:hint="eastAsia" w:ascii="宋体" w:hAnsi="宋体" w:cs="宋体"/>
                <w:color w:val="auto"/>
                <w:kern w:val="0"/>
                <w:sz w:val="20"/>
                <w:szCs w:val="20"/>
              </w:rPr>
              <w:t>中国建筑学会</w:t>
            </w:r>
          </w:p>
        </w:tc>
      </w:tr>
      <w:tr w14:paraId="19B1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126EEDC7">
            <w:pPr>
              <w:widowControl/>
              <w:rPr>
                <w:rFonts w:ascii="宋体" w:hAnsi="宋体" w:cs="宋体"/>
                <w:b/>
                <w:color w:val="auto"/>
                <w:kern w:val="0"/>
                <w:sz w:val="20"/>
                <w:szCs w:val="20"/>
              </w:rPr>
            </w:pPr>
            <w:r>
              <w:rPr>
                <w:rFonts w:hint="eastAsia" w:ascii="宋体" w:hAnsi="宋体" w:cs="宋体"/>
                <w:b/>
                <w:color w:val="auto"/>
                <w:kern w:val="0"/>
                <w:sz w:val="20"/>
                <w:szCs w:val="20"/>
              </w:rPr>
              <w:t>城市规划</w:t>
            </w:r>
          </w:p>
        </w:tc>
        <w:tc>
          <w:tcPr>
            <w:tcW w:w="3337" w:type="pct"/>
            <w:shd w:val="clear" w:color="auto" w:fill="auto"/>
            <w:vAlign w:val="center"/>
          </w:tcPr>
          <w:p w14:paraId="76BB5E31">
            <w:pPr>
              <w:widowControl/>
              <w:rPr>
                <w:rFonts w:ascii="宋体" w:hAnsi="宋体" w:cs="宋体"/>
                <w:color w:val="auto"/>
                <w:kern w:val="0"/>
                <w:sz w:val="20"/>
                <w:szCs w:val="20"/>
              </w:rPr>
            </w:pPr>
            <w:r>
              <w:rPr>
                <w:rFonts w:hint="eastAsia" w:ascii="宋体" w:hAnsi="宋体" w:cs="宋体"/>
                <w:color w:val="auto"/>
                <w:kern w:val="0"/>
                <w:sz w:val="20"/>
                <w:szCs w:val="20"/>
              </w:rPr>
              <w:t>中国城市规划学会(</w:t>
            </w:r>
            <w:r>
              <w:rPr>
                <w:rFonts w:ascii="宋体" w:hAnsi="宋体" w:cs="宋体"/>
                <w:color w:val="auto"/>
                <w:kern w:val="0"/>
                <w:sz w:val="20"/>
                <w:szCs w:val="20"/>
              </w:rPr>
              <w:t>CSSCI CSCD)</w:t>
            </w:r>
          </w:p>
        </w:tc>
      </w:tr>
      <w:tr w14:paraId="12B3D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7A91F18B">
            <w:pPr>
              <w:widowControl/>
              <w:rPr>
                <w:rFonts w:ascii="宋体" w:hAnsi="宋体" w:cs="宋体"/>
                <w:b/>
                <w:color w:val="auto"/>
                <w:kern w:val="0"/>
                <w:sz w:val="20"/>
                <w:szCs w:val="20"/>
              </w:rPr>
            </w:pPr>
            <w:r>
              <w:rPr>
                <w:rFonts w:hint="eastAsia" w:ascii="宋体" w:hAnsi="宋体" w:cs="宋体"/>
                <w:b/>
                <w:color w:val="auto"/>
                <w:kern w:val="0"/>
                <w:sz w:val="20"/>
                <w:szCs w:val="20"/>
              </w:rPr>
              <w:t>城市规划学刊</w:t>
            </w:r>
          </w:p>
        </w:tc>
        <w:tc>
          <w:tcPr>
            <w:tcW w:w="3337" w:type="pct"/>
            <w:shd w:val="clear" w:color="auto" w:fill="auto"/>
            <w:vAlign w:val="center"/>
          </w:tcPr>
          <w:p w14:paraId="59B7039F">
            <w:pPr>
              <w:widowControl/>
              <w:rPr>
                <w:rFonts w:ascii="宋体" w:hAnsi="宋体" w:cs="宋体"/>
                <w:color w:val="auto"/>
                <w:kern w:val="0"/>
                <w:sz w:val="20"/>
                <w:szCs w:val="20"/>
              </w:rPr>
            </w:pPr>
            <w:r>
              <w:rPr>
                <w:rFonts w:hint="eastAsia" w:ascii="宋体" w:hAnsi="宋体" w:cs="宋体"/>
                <w:color w:val="auto"/>
                <w:kern w:val="0"/>
                <w:sz w:val="20"/>
                <w:szCs w:val="20"/>
              </w:rPr>
              <w:t>同济大学</w:t>
            </w:r>
          </w:p>
        </w:tc>
      </w:tr>
      <w:tr w14:paraId="0565B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45C85D18">
            <w:pPr>
              <w:widowControl/>
              <w:rPr>
                <w:rFonts w:ascii="宋体" w:hAnsi="宋体" w:cs="宋体"/>
                <w:b/>
                <w:color w:val="auto"/>
                <w:kern w:val="0"/>
                <w:sz w:val="20"/>
                <w:szCs w:val="20"/>
              </w:rPr>
            </w:pPr>
            <w:r>
              <w:rPr>
                <w:rFonts w:hint="eastAsia" w:ascii="宋体" w:hAnsi="宋体" w:cs="宋体"/>
                <w:b/>
                <w:color w:val="auto"/>
                <w:kern w:val="0"/>
                <w:sz w:val="20"/>
                <w:szCs w:val="20"/>
              </w:rPr>
              <w:t>规划师</w:t>
            </w:r>
          </w:p>
        </w:tc>
        <w:tc>
          <w:tcPr>
            <w:tcW w:w="3337" w:type="pct"/>
            <w:shd w:val="clear" w:color="auto" w:fill="auto"/>
            <w:vAlign w:val="center"/>
          </w:tcPr>
          <w:p w14:paraId="2FD40FD1">
            <w:pPr>
              <w:widowControl/>
              <w:rPr>
                <w:rFonts w:ascii="宋体" w:hAnsi="宋体" w:cs="宋体"/>
                <w:color w:val="auto"/>
                <w:kern w:val="0"/>
                <w:sz w:val="20"/>
                <w:szCs w:val="20"/>
              </w:rPr>
            </w:pPr>
            <w:r>
              <w:rPr>
                <w:rFonts w:hint="eastAsia" w:ascii="宋体" w:hAnsi="宋体" w:cs="宋体"/>
                <w:color w:val="auto"/>
                <w:kern w:val="0"/>
                <w:sz w:val="20"/>
                <w:szCs w:val="20"/>
              </w:rPr>
              <w:t>中国城市规划协会(</w:t>
            </w:r>
            <w:r>
              <w:rPr>
                <w:rFonts w:ascii="宋体" w:hAnsi="宋体" w:cs="宋体"/>
                <w:color w:val="auto"/>
                <w:kern w:val="0"/>
                <w:sz w:val="20"/>
                <w:szCs w:val="20"/>
              </w:rPr>
              <w:t>CSSCI CSCD)</w:t>
            </w:r>
          </w:p>
        </w:tc>
      </w:tr>
      <w:tr w14:paraId="531D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126E4DCC">
            <w:pPr>
              <w:widowControl/>
              <w:rPr>
                <w:rFonts w:ascii="宋体" w:hAnsi="宋体" w:cs="宋体"/>
                <w:b/>
                <w:color w:val="auto"/>
                <w:kern w:val="0"/>
                <w:sz w:val="20"/>
                <w:szCs w:val="20"/>
              </w:rPr>
            </w:pPr>
            <w:r>
              <w:rPr>
                <w:rFonts w:hint="eastAsia" w:ascii="宋体" w:hAnsi="宋体" w:cs="宋体"/>
                <w:b/>
                <w:color w:val="auto"/>
                <w:kern w:val="0"/>
                <w:sz w:val="20"/>
                <w:szCs w:val="20"/>
              </w:rPr>
              <w:t>建筑师</w:t>
            </w:r>
          </w:p>
        </w:tc>
        <w:tc>
          <w:tcPr>
            <w:tcW w:w="3337" w:type="pct"/>
            <w:shd w:val="clear" w:color="auto" w:fill="auto"/>
            <w:vAlign w:val="center"/>
          </w:tcPr>
          <w:p w14:paraId="32171A3E">
            <w:pPr>
              <w:widowControl/>
              <w:rPr>
                <w:rFonts w:ascii="宋体" w:hAnsi="宋体" w:cs="宋体"/>
                <w:color w:val="auto"/>
                <w:kern w:val="0"/>
                <w:sz w:val="20"/>
                <w:szCs w:val="20"/>
              </w:rPr>
            </w:pPr>
            <w:r>
              <w:rPr>
                <w:rFonts w:hint="eastAsia" w:ascii="宋体" w:hAnsi="宋体" w:cs="宋体"/>
                <w:color w:val="auto"/>
                <w:kern w:val="0"/>
                <w:sz w:val="20"/>
                <w:szCs w:val="20"/>
              </w:rPr>
              <w:t>中国建筑工业出版社</w:t>
            </w:r>
          </w:p>
        </w:tc>
      </w:tr>
      <w:tr w14:paraId="7DA03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2CBDF74A">
            <w:pPr>
              <w:widowControl/>
              <w:rPr>
                <w:rFonts w:ascii="宋体" w:hAnsi="宋体" w:cs="宋体"/>
                <w:b/>
                <w:color w:val="auto"/>
                <w:kern w:val="0"/>
                <w:sz w:val="20"/>
                <w:szCs w:val="20"/>
              </w:rPr>
            </w:pPr>
            <w:r>
              <w:rPr>
                <w:rFonts w:hint="eastAsia" w:ascii="宋体" w:hAnsi="宋体" w:cs="宋体"/>
                <w:b/>
                <w:color w:val="auto"/>
                <w:kern w:val="0"/>
                <w:sz w:val="20"/>
                <w:szCs w:val="20"/>
              </w:rPr>
              <w:t>中国园林</w:t>
            </w:r>
          </w:p>
        </w:tc>
        <w:tc>
          <w:tcPr>
            <w:tcW w:w="3337" w:type="pct"/>
            <w:shd w:val="clear" w:color="auto" w:fill="auto"/>
            <w:vAlign w:val="center"/>
          </w:tcPr>
          <w:p w14:paraId="73C13701">
            <w:pPr>
              <w:widowControl/>
              <w:rPr>
                <w:rFonts w:ascii="宋体" w:hAnsi="宋体" w:cs="宋体"/>
                <w:color w:val="auto"/>
                <w:kern w:val="0"/>
                <w:sz w:val="20"/>
                <w:szCs w:val="20"/>
              </w:rPr>
            </w:pPr>
            <w:r>
              <w:rPr>
                <w:rFonts w:hint="eastAsia" w:ascii="宋体" w:hAnsi="宋体" w:cs="宋体"/>
                <w:color w:val="auto"/>
                <w:kern w:val="0"/>
                <w:sz w:val="20"/>
                <w:szCs w:val="20"/>
              </w:rPr>
              <w:t>中国风景园林学会(</w:t>
            </w:r>
            <w:r>
              <w:rPr>
                <w:rFonts w:ascii="宋体" w:hAnsi="宋体" w:cs="宋体"/>
                <w:color w:val="auto"/>
                <w:kern w:val="0"/>
                <w:sz w:val="20"/>
                <w:szCs w:val="20"/>
              </w:rPr>
              <w:t>CSCD)</w:t>
            </w:r>
          </w:p>
        </w:tc>
      </w:tr>
      <w:tr w14:paraId="21F5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755AAA5E">
            <w:pPr>
              <w:widowControl/>
              <w:rPr>
                <w:rFonts w:ascii="宋体" w:hAnsi="宋体" w:cs="宋体"/>
                <w:b/>
                <w:color w:val="auto"/>
                <w:kern w:val="0"/>
                <w:sz w:val="20"/>
                <w:szCs w:val="20"/>
              </w:rPr>
            </w:pPr>
            <w:r>
              <w:rPr>
                <w:rFonts w:hint="eastAsia" w:ascii="宋体" w:hAnsi="宋体" w:cs="宋体"/>
                <w:b/>
                <w:color w:val="auto"/>
                <w:kern w:val="0"/>
                <w:sz w:val="20"/>
                <w:szCs w:val="20"/>
              </w:rPr>
              <w:t>城市发展研究</w:t>
            </w:r>
          </w:p>
        </w:tc>
        <w:tc>
          <w:tcPr>
            <w:tcW w:w="3337" w:type="pct"/>
            <w:shd w:val="clear" w:color="auto" w:fill="auto"/>
            <w:vAlign w:val="center"/>
          </w:tcPr>
          <w:p w14:paraId="72F35B5A">
            <w:pPr>
              <w:widowControl/>
              <w:rPr>
                <w:rFonts w:ascii="宋体" w:hAnsi="宋体" w:cs="宋体"/>
                <w:color w:val="auto"/>
                <w:kern w:val="0"/>
                <w:sz w:val="20"/>
                <w:szCs w:val="20"/>
              </w:rPr>
            </w:pPr>
            <w:r>
              <w:rPr>
                <w:rFonts w:hint="eastAsia" w:ascii="宋体" w:hAnsi="宋体" w:cs="宋体"/>
                <w:color w:val="auto"/>
                <w:kern w:val="0"/>
                <w:sz w:val="20"/>
                <w:szCs w:val="20"/>
              </w:rPr>
              <w:t>中国科学技术协会</w:t>
            </w:r>
          </w:p>
        </w:tc>
      </w:tr>
      <w:tr w14:paraId="17AF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09DE7118">
            <w:pPr>
              <w:widowControl/>
              <w:rPr>
                <w:rFonts w:ascii="宋体" w:hAnsi="宋体" w:cs="宋体"/>
                <w:b/>
                <w:color w:val="auto"/>
                <w:kern w:val="0"/>
                <w:sz w:val="20"/>
                <w:szCs w:val="20"/>
              </w:rPr>
            </w:pPr>
            <w:r>
              <w:rPr>
                <w:rFonts w:hint="eastAsia" w:ascii="宋体" w:hAnsi="宋体" w:cs="宋体"/>
                <w:b/>
                <w:color w:val="auto"/>
                <w:kern w:val="0"/>
                <w:sz w:val="20"/>
                <w:szCs w:val="20"/>
              </w:rPr>
              <w:t>装饰</w:t>
            </w:r>
          </w:p>
        </w:tc>
        <w:tc>
          <w:tcPr>
            <w:tcW w:w="3337" w:type="pct"/>
            <w:shd w:val="clear" w:color="auto" w:fill="auto"/>
            <w:vAlign w:val="center"/>
          </w:tcPr>
          <w:p w14:paraId="2C33CBC3">
            <w:pPr>
              <w:widowControl/>
              <w:rPr>
                <w:rFonts w:ascii="宋体" w:hAnsi="宋体" w:cs="宋体"/>
                <w:color w:val="auto"/>
                <w:kern w:val="0"/>
                <w:sz w:val="20"/>
                <w:szCs w:val="20"/>
              </w:rPr>
            </w:pPr>
            <w:r>
              <w:rPr>
                <w:rFonts w:hint="eastAsia" w:ascii="宋体" w:hAnsi="宋体" w:cs="宋体"/>
                <w:color w:val="auto"/>
                <w:kern w:val="0"/>
                <w:sz w:val="20"/>
                <w:szCs w:val="20"/>
              </w:rPr>
              <w:t>清华大学</w:t>
            </w:r>
          </w:p>
        </w:tc>
      </w:tr>
      <w:tr w14:paraId="6657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26418FAE">
            <w:pPr>
              <w:widowControl/>
              <w:rPr>
                <w:rFonts w:ascii="宋体" w:hAnsi="宋体" w:cs="宋体"/>
                <w:b/>
                <w:color w:val="auto"/>
                <w:kern w:val="0"/>
                <w:sz w:val="20"/>
                <w:szCs w:val="20"/>
              </w:rPr>
            </w:pPr>
            <w:r>
              <w:rPr>
                <w:rFonts w:hint="eastAsia" w:ascii="宋体" w:hAnsi="宋体" w:cs="宋体"/>
                <w:b/>
                <w:color w:val="auto"/>
                <w:kern w:val="0"/>
                <w:sz w:val="20"/>
                <w:szCs w:val="20"/>
              </w:rPr>
              <w:t>建筑遗产</w:t>
            </w:r>
          </w:p>
        </w:tc>
        <w:tc>
          <w:tcPr>
            <w:tcW w:w="3337" w:type="pct"/>
            <w:shd w:val="clear" w:color="auto" w:fill="auto"/>
            <w:vAlign w:val="center"/>
          </w:tcPr>
          <w:p w14:paraId="5185FEE5">
            <w:pPr>
              <w:widowControl/>
              <w:rPr>
                <w:rFonts w:ascii="宋体" w:hAnsi="宋体" w:cs="宋体"/>
                <w:color w:val="auto"/>
                <w:kern w:val="0"/>
                <w:sz w:val="20"/>
                <w:szCs w:val="20"/>
              </w:rPr>
            </w:pPr>
            <w:r>
              <w:rPr>
                <w:rFonts w:hint="eastAsia" w:ascii="宋体" w:hAnsi="宋体" w:cs="宋体"/>
                <w:color w:val="auto"/>
                <w:kern w:val="0"/>
                <w:sz w:val="20"/>
                <w:szCs w:val="20"/>
              </w:rPr>
              <w:t>中国科技出版传媒股份有限公司、同济大学</w:t>
            </w:r>
          </w:p>
        </w:tc>
      </w:tr>
    </w:tbl>
    <w:p w14:paraId="4266D4DD">
      <w:pPr>
        <w:pStyle w:val="14"/>
        <w:widowControl/>
        <w:ind w:left="480" w:firstLine="0" w:firstLineChars="0"/>
        <w:jc w:val="left"/>
      </w:pPr>
    </w:p>
    <w:tbl>
      <w:tblPr>
        <w:tblStyle w:val="9"/>
        <w:tblW w:w="41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8"/>
        <w:gridCol w:w="5635"/>
      </w:tblGrid>
      <w:tr w14:paraId="01D8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000" w:type="pct"/>
            <w:gridSpan w:val="2"/>
            <w:shd w:val="clear" w:color="auto" w:fill="F1F1F1" w:themeFill="background1" w:themeFillShade="F2"/>
            <w:noWrap/>
            <w:vAlign w:val="center"/>
          </w:tcPr>
          <w:p w14:paraId="69708B81">
            <w:pPr>
              <w:widowControl/>
              <w:jc w:val="center"/>
              <w:rPr>
                <w:color w:val="auto"/>
                <w:sz w:val="32"/>
              </w:rPr>
            </w:pPr>
            <w:r>
              <w:rPr>
                <w:rFonts w:hint="eastAsia" w:ascii="宋体" w:hAnsi="宋体"/>
                <w:b/>
                <w:color w:val="auto"/>
                <w:kern w:val="0"/>
                <w:sz w:val="24"/>
              </w:rPr>
              <w:t>高质量期刊目录</w:t>
            </w:r>
          </w:p>
        </w:tc>
      </w:tr>
      <w:tr w14:paraId="7BE6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000" w:type="pct"/>
            <w:gridSpan w:val="2"/>
            <w:shd w:val="clear" w:color="auto" w:fill="auto"/>
            <w:noWrap/>
            <w:vAlign w:val="center"/>
          </w:tcPr>
          <w:p w14:paraId="2C807BCD">
            <w:pPr>
              <w:widowControl/>
              <w:jc w:val="left"/>
              <w:rPr>
                <w:rFonts w:ascii="宋体" w:hAnsi="宋体" w:cs="宋体"/>
                <w:b/>
                <w:color w:val="auto"/>
                <w:kern w:val="0"/>
                <w:sz w:val="20"/>
                <w:szCs w:val="20"/>
              </w:rPr>
            </w:pPr>
            <w:r>
              <w:rPr>
                <w:rFonts w:hint="eastAsia" w:ascii="宋体" w:hAnsi="宋体" w:cs="宋体"/>
                <w:b/>
                <w:color w:val="auto"/>
                <w:kern w:val="0"/>
                <w:sz w:val="20"/>
                <w:szCs w:val="20"/>
              </w:rPr>
              <w:t>除高水平期刊外的</w:t>
            </w:r>
            <w:r>
              <w:rPr>
                <w:rFonts w:ascii="宋体" w:hAnsi="宋体" w:cs="宋体"/>
                <w:b/>
                <w:color w:val="auto"/>
                <w:kern w:val="0"/>
                <w:sz w:val="20"/>
                <w:szCs w:val="20"/>
              </w:rPr>
              <w:t>CSSCI</w:t>
            </w:r>
            <w:r>
              <w:rPr>
                <w:rFonts w:hint="eastAsia" w:ascii="宋体" w:hAnsi="宋体" w:cs="宋体"/>
                <w:b/>
                <w:color w:val="auto"/>
                <w:kern w:val="0"/>
                <w:sz w:val="20"/>
                <w:szCs w:val="20"/>
              </w:rPr>
              <w:t>期刊</w:t>
            </w:r>
          </w:p>
        </w:tc>
      </w:tr>
      <w:tr w14:paraId="16C5C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3" w:type="pct"/>
            <w:shd w:val="clear" w:color="auto" w:fill="auto"/>
            <w:vAlign w:val="center"/>
          </w:tcPr>
          <w:p w14:paraId="5C80488D">
            <w:pPr>
              <w:widowControl/>
              <w:rPr>
                <w:rFonts w:ascii="宋体" w:hAnsi="宋体" w:cs="宋体"/>
                <w:b/>
                <w:color w:val="auto"/>
                <w:kern w:val="0"/>
                <w:sz w:val="20"/>
                <w:szCs w:val="20"/>
              </w:rPr>
            </w:pPr>
            <w:r>
              <w:rPr>
                <w:rFonts w:hint="eastAsia" w:ascii="宋体" w:hAnsi="宋体" w:cs="宋体"/>
                <w:b/>
                <w:color w:val="auto"/>
                <w:kern w:val="0"/>
                <w:sz w:val="20"/>
                <w:szCs w:val="20"/>
              </w:rPr>
              <w:t>世界建筑</w:t>
            </w:r>
          </w:p>
        </w:tc>
        <w:tc>
          <w:tcPr>
            <w:tcW w:w="3336" w:type="pct"/>
            <w:shd w:val="clear" w:color="auto" w:fill="auto"/>
            <w:vAlign w:val="center"/>
          </w:tcPr>
          <w:p w14:paraId="33FF934F">
            <w:pPr>
              <w:widowControl/>
              <w:rPr>
                <w:rFonts w:ascii="宋体" w:hAnsi="宋体" w:cs="宋体"/>
                <w:color w:val="auto"/>
                <w:kern w:val="0"/>
                <w:sz w:val="20"/>
                <w:szCs w:val="20"/>
              </w:rPr>
            </w:pPr>
            <w:r>
              <w:rPr>
                <w:rFonts w:hint="eastAsia" w:ascii="宋体" w:hAnsi="宋体" w:cs="宋体"/>
                <w:color w:val="auto"/>
                <w:kern w:val="0"/>
                <w:sz w:val="20"/>
                <w:szCs w:val="20"/>
              </w:rPr>
              <w:t>中国建筑学会</w:t>
            </w:r>
          </w:p>
        </w:tc>
      </w:tr>
      <w:tr w14:paraId="09F0E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3" w:type="pct"/>
            <w:shd w:val="clear" w:color="auto" w:fill="auto"/>
            <w:vAlign w:val="center"/>
          </w:tcPr>
          <w:p w14:paraId="432E6131">
            <w:pPr>
              <w:widowControl/>
              <w:jc w:val="left"/>
              <w:rPr>
                <w:rFonts w:ascii="宋体" w:hAnsi="宋体" w:cs="宋体"/>
                <w:b/>
                <w:color w:val="auto"/>
                <w:kern w:val="0"/>
                <w:sz w:val="20"/>
                <w:szCs w:val="20"/>
              </w:rPr>
            </w:pPr>
            <w:r>
              <w:rPr>
                <w:rFonts w:hint="eastAsia" w:ascii="宋体" w:hAnsi="宋体" w:cs="宋体"/>
                <w:b/>
                <w:color w:val="auto"/>
                <w:kern w:val="0"/>
                <w:sz w:val="20"/>
                <w:szCs w:val="20"/>
              </w:rPr>
              <w:t>新建筑</w:t>
            </w:r>
          </w:p>
        </w:tc>
        <w:tc>
          <w:tcPr>
            <w:tcW w:w="3336" w:type="pct"/>
            <w:shd w:val="clear" w:color="auto" w:fill="auto"/>
            <w:vAlign w:val="center"/>
          </w:tcPr>
          <w:p w14:paraId="3EFBA696">
            <w:pPr>
              <w:widowControl/>
              <w:jc w:val="left"/>
              <w:rPr>
                <w:rFonts w:ascii="宋体" w:hAnsi="宋体" w:cs="宋体"/>
                <w:color w:val="auto"/>
                <w:kern w:val="0"/>
                <w:sz w:val="20"/>
                <w:szCs w:val="20"/>
              </w:rPr>
            </w:pPr>
            <w:r>
              <w:rPr>
                <w:rFonts w:hint="eastAsia" w:ascii="宋体" w:hAnsi="宋体" w:cs="宋体"/>
                <w:color w:val="auto"/>
                <w:kern w:val="0"/>
                <w:sz w:val="20"/>
                <w:szCs w:val="20"/>
              </w:rPr>
              <w:t>华中科技大学(</w:t>
            </w:r>
            <w:r>
              <w:rPr>
                <w:rFonts w:ascii="宋体" w:hAnsi="宋体" w:cs="宋体"/>
                <w:color w:val="auto"/>
                <w:kern w:val="0"/>
                <w:sz w:val="20"/>
                <w:szCs w:val="20"/>
              </w:rPr>
              <w:t>CSCD)</w:t>
            </w:r>
          </w:p>
        </w:tc>
      </w:tr>
      <w:tr w14:paraId="61CA5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3" w:type="pct"/>
            <w:shd w:val="clear" w:color="auto" w:fill="auto"/>
            <w:vAlign w:val="center"/>
          </w:tcPr>
          <w:p w14:paraId="7EF3B151">
            <w:pPr>
              <w:widowControl/>
              <w:jc w:val="left"/>
              <w:rPr>
                <w:rFonts w:ascii="宋体" w:hAnsi="宋体" w:cs="宋体"/>
                <w:b/>
                <w:color w:val="auto"/>
                <w:kern w:val="0"/>
                <w:sz w:val="20"/>
                <w:szCs w:val="20"/>
              </w:rPr>
            </w:pPr>
            <w:r>
              <w:rPr>
                <w:rFonts w:hint="eastAsia" w:ascii="宋体" w:hAnsi="宋体" w:cs="宋体"/>
                <w:b/>
                <w:color w:val="auto"/>
                <w:kern w:val="0"/>
                <w:sz w:val="20"/>
                <w:szCs w:val="20"/>
              </w:rPr>
              <w:t>时代建筑</w:t>
            </w:r>
          </w:p>
        </w:tc>
        <w:tc>
          <w:tcPr>
            <w:tcW w:w="3336" w:type="pct"/>
            <w:shd w:val="clear" w:color="auto" w:fill="auto"/>
            <w:vAlign w:val="center"/>
          </w:tcPr>
          <w:p w14:paraId="60AEB31E">
            <w:pPr>
              <w:widowControl/>
              <w:jc w:val="left"/>
              <w:rPr>
                <w:rFonts w:ascii="宋体" w:hAnsi="宋体" w:cs="宋体"/>
                <w:color w:val="auto"/>
                <w:kern w:val="0"/>
                <w:sz w:val="20"/>
                <w:szCs w:val="20"/>
              </w:rPr>
            </w:pPr>
            <w:r>
              <w:rPr>
                <w:rFonts w:hint="eastAsia" w:ascii="宋体" w:hAnsi="宋体" w:cs="宋体"/>
                <w:color w:val="auto"/>
                <w:kern w:val="0"/>
                <w:sz w:val="20"/>
                <w:szCs w:val="20"/>
              </w:rPr>
              <w:t>同济大学(建筑与城市规划学院)</w:t>
            </w:r>
          </w:p>
        </w:tc>
      </w:tr>
      <w:tr w14:paraId="3545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3" w:type="pct"/>
            <w:shd w:val="clear" w:color="auto" w:fill="auto"/>
            <w:vAlign w:val="center"/>
          </w:tcPr>
          <w:p w14:paraId="508DA2A8">
            <w:pPr>
              <w:widowControl/>
              <w:jc w:val="left"/>
              <w:rPr>
                <w:rFonts w:ascii="宋体" w:hAnsi="宋体" w:cs="宋体"/>
                <w:b/>
                <w:color w:val="auto"/>
                <w:kern w:val="0"/>
                <w:sz w:val="20"/>
                <w:szCs w:val="20"/>
              </w:rPr>
            </w:pPr>
            <w:r>
              <w:rPr>
                <w:rFonts w:hint="eastAsia" w:ascii="宋体" w:hAnsi="宋体" w:cs="宋体"/>
                <w:b/>
                <w:color w:val="auto"/>
                <w:kern w:val="0"/>
                <w:sz w:val="20"/>
                <w:szCs w:val="20"/>
              </w:rPr>
              <w:t>建筑创作</w:t>
            </w:r>
          </w:p>
        </w:tc>
        <w:tc>
          <w:tcPr>
            <w:tcW w:w="3336" w:type="pct"/>
            <w:shd w:val="clear" w:color="auto" w:fill="auto"/>
            <w:vAlign w:val="center"/>
          </w:tcPr>
          <w:p w14:paraId="04BEF05C">
            <w:pPr>
              <w:widowControl/>
              <w:jc w:val="left"/>
              <w:rPr>
                <w:rFonts w:ascii="宋体" w:hAnsi="宋体" w:cs="宋体"/>
                <w:color w:val="auto"/>
                <w:kern w:val="0"/>
                <w:sz w:val="20"/>
                <w:szCs w:val="20"/>
              </w:rPr>
            </w:pPr>
            <w:r>
              <w:rPr>
                <w:rFonts w:hint="eastAsia" w:ascii="宋体" w:hAnsi="宋体" w:cs="宋体"/>
                <w:color w:val="auto"/>
                <w:kern w:val="0"/>
                <w:sz w:val="20"/>
                <w:szCs w:val="20"/>
              </w:rPr>
              <w:t>北京市建筑设计研究院</w:t>
            </w:r>
          </w:p>
        </w:tc>
      </w:tr>
      <w:tr w14:paraId="51F9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663" w:type="pct"/>
            <w:shd w:val="clear" w:color="auto" w:fill="auto"/>
            <w:vAlign w:val="center"/>
          </w:tcPr>
          <w:p w14:paraId="10580822">
            <w:pPr>
              <w:widowControl/>
              <w:jc w:val="left"/>
              <w:rPr>
                <w:rFonts w:ascii="宋体" w:hAnsi="宋体" w:cs="宋体"/>
                <w:b/>
                <w:color w:val="auto"/>
                <w:kern w:val="0"/>
                <w:sz w:val="20"/>
                <w:szCs w:val="20"/>
              </w:rPr>
            </w:pPr>
            <w:r>
              <w:rPr>
                <w:rFonts w:hint="eastAsia" w:ascii="宋体" w:hAnsi="宋体" w:cs="宋体"/>
                <w:b/>
                <w:color w:val="auto"/>
                <w:kern w:val="0"/>
                <w:sz w:val="20"/>
                <w:szCs w:val="20"/>
              </w:rPr>
              <w:t>西部人居环境学刊</w:t>
            </w:r>
          </w:p>
        </w:tc>
        <w:tc>
          <w:tcPr>
            <w:tcW w:w="3336" w:type="pct"/>
            <w:shd w:val="clear" w:color="auto" w:fill="auto"/>
            <w:vAlign w:val="center"/>
          </w:tcPr>
          <w:p w14:paraId="7B41F39C">
            <w:pPr>
              <w:widowControl/>
              <w:jc w:val="left"/>
              <w:rPr>
                <w:rFonts w:ascii="宋体" w:hAnsi="宋体" w:cs="宋体"/>
                <w:color w:val="auto"/>
                <w:kern w:val="0"/>
                <w:sz w:val="20"/>
                <w:szCs w:val="20"/>
              </w:rPr>
            </w:pPr>
            <w:r>
              <w:rPr>
                <w:rFonts w:hint="eastAsia" w:ascii="宋体" w:hAnsi="宋体" w:cs="宋体"/>
                <w:color w:val="auto"/>
                <w:kern w:val="0"/>
                <w:sz w:val="20"/>
                <w:szCs w:val="20"/>
              </w:rPr>
              <w:t>重庆大学(</w:t>
            </w:r>
            <w:r>
              <w:rPr>
                <w:rFonts w:ascii="宋体" w:hAnsi="宋体" w:cs="宋体"/>
                <w:color w:val="auto"/>
                <w:kern w:val="0"/>
                <w:sz w:val="20"/>
                <w:szCs w:val="20"/>
              </w:rPr>
              <w:t>CSCD)</w:t>
            </w:r>
          </w:p>
        </w:tc>
      </w:tr>
      <w:tr w14:paraId="2EE4D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663" w:type="pct"/>
            <w:shd w:val="clear" w:color="auto" w:fill="auto"/>
            <w:vAlign w:val="center"/>
          </w:tcPr>
          <w:p w14:paraId="0BCF782E">
            <w:pPr>
              <w:widowControl/>
              <w:rPr>
                <w:rFonts w:ascii="宋体" w:hAnsi="宋体" w:cs="宋体"/>
                <w:b/>
                <w:color w:val="auto"/>
                <w:kern w:val="0"/>
                <w:sz w:val="20"/>
                <w:szCs w:val="20"/>
              </w:rPr>
            </w:pPr>
            <w:r>
              <w:rPr>
                <w:rFonts w:hint="eastAsia" w:ascii="宋体" w:hAnsi="宋体" w:cs="宋体"/>
                <w:b/>
                <w:color w:val="auto"/>
                <w:kern w:val="0"/>
                <w:sz w:val="20"/>
                <w:szCs w:val="20"/>
              </w:rPr>
              <w:t>城市问题</w:t>
            </w:r>
          </w:p>
        </w:tc>
        <w:tc>
          <w:tcPr>
            <w:tcW w:w="3336" w:type="pct"/>
            <w:shd w:val="clear" w:color="auto" w:fill="auto"/>
            <w:vAlign w:val="center"/>
          </w:tcPr>
          <w:p w14:paraId="0E31A78A">
            <w:pPr>
              <w:widowControl/>
              <w:rPr>
                <w:rFonts w:ascii="宋体" w:hAnsi="宋体" w:cs="宋体"/>
                <w:color w:val="auto"/>
                <w:kern w:val="0"/>
                <w:sz w:val="20"/>
                <w:szCs w:val="20"/>
              </w:rPr>
            </w:pPr>
            <w:r>
              <w:rPr>
                <w:rFonts w:hint="eastAsia" w:ascii="宋体" w:hAnsi="宋体" w:cs="宋体"/>
                <w:color w:val="auto"/>
                <w:kern w:val="0"/>
                <w:sz w:val="20"/>
                <w:szCs w:val="20"/>
              </w:rPr>
              <w:t>北京市社会科学院(</w:t>
            </w:r>
            <w:r>
              <w:rPr>
                <w:rFonts w:ascii="宋体" w:hAnsi="宋体" w:cs="宋体"/>
                <w:color w:val="auto"/>
                <w:kern w:val="0"/>
                <w:sz w:val="20"/>
                <w:szCs w:val="20"/>
              </w:rPr>
              <w:t>CSSCI)</w:t>
            </w:r>
          </w:p>
        </w:tc>
      </w:tr>
      <w:tr w14:paraId="0C42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3" w:type="pct"/>
            <w:shd w:val="clear" w:color="auto" w:fill="auto"/>
            <w:vAlign w:val="center"/>
          </w:tcPr>
          <w:p w14:paraId="37875A27">
            <w:pPr>
              <w:widowControl/>
              <w:jc w:val="left"/>
              <w:rPr>
                <w:rFonts w:ascii="宋体" w:hAnsi="宋体" w:cs="宋体"/>
                <w:b/>
                <w:color w:val="auto"/>
                <w:kern w:val="0"/>
                <w:sz w:val="20"/>
                <w:szCs w:val="20"/>
              </w:rPr>
            </w:pPr>
            <w:r>
              <w:rPr>
                <w:rFonts w:hint="eastAsia" w:ascii="宋体" w:hAnsi="宋体" w:cs="宋体"/>
                <w:b/>
                <w:color w:val="auto"/>
                <w:kern w:val="0"/>
                <w:sz w:val="20"/>
                <w:szCs w:val="20"/>
              </w:rPr>
              <w:t>建筑史学刊</w:t>
            </w:r>
          </w:p>
        </w:tc>
        <w:tc>
          <w:tcPr>
            <w:tcW w:w="3336" w:type="pct"/>
            <w:shd w:val="clear" w:color="auto" w:fill="auto"/>
            <w:vAlign w:val="center"/>
          </w:tcPr>
          <w:p w14:paraId="461FAB26">
            <w:pPr>
              <w:widowControl/>
              <w:jc w:val="left"/>
              <w:rPr>
                <w:rFonts w:ascii="宋体" w:hAnsi="宋体" w:cs="宋体"/>
                <w:color w:val="auto"/>
                <w:kern w:val="0"/>
                <w:sz w:val="20"/>
                <w:szCs w:val="20"/>
              </w:rPr>
            </w:pPr>
            <w:r>
              <w:rPr>
                <w:rFonts w:ascii="宋体" w:hAnsi="宋体" w:cs="宋体"/>
                <w:color w:val="auto"/>
                <w:kern w:val="0"/>
                <w:sz w:val="20"/>
                <w:szCs w:val="20"/>
              </w:rPr>
              <w:t>机械工业信息研究院</w:t>
            </w:r>
            <w:r>
              <w:rPr>
                <w:rFonts w:hint="eastAsia" w:ascii="宋体" w:hAnsi="宋体" w:cs="宋体"/>
                <w:color w:val="auto"/>
                <w:kern w:val="0"/>
                <w:sz w:val="20"/>
                <w:szCs w:val="20"/>
              </w:rPr>
              <w:t>、清华大学建筑学院</w:t>
            </w:r>
          </w:p>
        </w:tc>
      </w:tr>
      <w:tr w14:paraId="29AF1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3" w:type="pct"/>
            <w:shd w:val="clear" w:color="auto" w:fill="auto"/>
            <w:vAlign w:val="center"/>
          </w:tcPr>
          <w:p w14:paraId="022F10A3">
            <w:pPr>
              <w:widowControl/>
              <w:jc w:val="left"/>
              <w:rPr>
                <w:rFonts w:ascii="宋体" w:hAnsi="宋体" w:cs="宋体"/>
                <w:b/>
                <w:color w:val="auto"/>
                <w:kern w:val="0"/>
                <w:sz w:val="20"/>
                <w:szCs w:val="20"/>
              </w:rPr>
            </w:pPr>
            <w:r>
              <w:rPr>
                <w:rFonts w:hint="eastAsia" w:ascii="宋体" w:hAnsi="宋体" w:cs="宋体"/>
                <w:b/>
                <w:color w:val="auto"/>
                <w:kern w:val="0"/>
                <w:sz w:val="20"/>
                <w:szCs w:val="20"/>
              </w:rPr>
              <w:t>Built Heritage</w:t>
            </w:r>
          </w:p>
        </w:tc>
        <w:tc>
          <w:tcPr>
            <w:tcW w:w="3336" w:type="pct"/>
            <w:shd w:val="clear" w:color="auto" w:fill="auto"/>
            <w:vAlign w:val="center"/>
          </w:tcPr>
          <w:p w14:paraId="20C45D6B">
            <w:pPr>
              <w:widowControl/>
              <w:jc w:val="left"/>
              <w:rPr>
                <w:rFonts w:ascii="宋体" w:hAnsi="宋体" w:cs="宋体"/>
                <w:color w:val="auto"/>
                <w:kern w:val="0"/>
                <w:sz w:val="20"/>
                <w:szCs w:val="20"/>
              </w:rPr>
            </w:pPr>
            <w:r>
              <w:rPr>
                <w:rFonts w:hint="eastAsia" w:ascii="宋体" w:hAnsi="宋体" w:cs="宋体"/>
                <w:color w:val="auto"/>
                <w:kern w:val="0"/>
                <w:sz w:val="20"/>
                <w:szCs w:val="20"/>
              </w:rPr>
              <w:t>同济大学</w:t>
            </w:r>
          </w:p>
        </w:tc>
      </w:tr>
      <w:tr w14:paraId="54B6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3" w:type="pct"/>
            <w:shd w:val="clear" w:color="auto" w:fill="auto"/>
            <w:vAlign w:val="center"/>
          </w:tcPr>
          <w:p w14:paraId="4B3810B8">
            <w:pPr>
              <w:widowControl/>
              <w:jc w:val="left"/>
              <w:rPr>
                <w:rFonts w:ascii="宋体" w:hAnsi="宋体" w:cs="宋体"/>
                <w:b/>
                <w:color w:val="auto"/>
                <w:kern w:val="0"/>
                <w:sz w:val="20"/>
                <w:szCs w:val="20"/>
              </w:rPr>
            </w:pPr>
            <w:r>
              <w:rPr>
                <w:rFonts w:hint="eastAsia" w:ascii="宋体" w:hAnsi="宋体" w:cs="宋体"/>
                <w:b/>
                <w:color w:val="auto"/>
                <w:kern w:val="0"/>
                <w:sz w:val="20"/>
                <w:szCs w:val="20"/>
              </w:rPr>
              <w:t>室内设计与装修</w:t>
            </w:r>
          </w:p>
        </w:tc>
        <w:tc>
          <w:tcPr>
            <w:tcW w:w="3336" w:type="pct"/>
            <w:shd w:val="clear" w:color="auto" w:fill="auto"/>
            <w:vAlign w:val="center"/>
          </w:tcPr>
          <w:p w14:paraId="7FDB4653">
            <w:pPr>
              <w:widowControl/>
              <w:jc w:val="left"/>
              <w:rPr>
                <w:rFonts w:ascii="宋体" w:hAnsi="宋体" w:cs="宋体"/>
                <w:color w:val="auto"/>
                <w:kern w:val="0"/>
                <w:sz w:val="20"/>
                <w:szCs w:val="20"/>
              </w:rPr>
            </w:pPr>
            <w:r>
              <w:rPr>
                <w:rFonts w:hint="eastAsia" w:ascii="宋体" w:hAnsi="宋体" w:cs="宋体"/>
                <w:color w:val="auto"/>
                <w:kern w:val="0"/>
                <w:sz w:val="20"/>
                <w:szCs w:val="20"/>
              </w:rPr>
              <w:t>南京林业大学</w:t>
            </w:r>
          </w:p>
        </w:tc>
      </w:tr>
      <w:tr w14:paraId="1FB1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3" w:type="pct"/>
            <w:shd w:val="clear" w:color="auto" w:fill="auto"/>
            <w:vAlign w:val="center"/>
          </w:tcPr>
          <w:p w14:paraId="24A523E1">
            <w:pPr>
              <w:widowControl/>
              <w:jc w:val="left"/>
              <w:rPr>
                <w:rFonts w:ascii="宋体" w:hAnsi="宋体" w:cs="宋体"/>
                <w:b/>
                <w:color w:val="auto"/>
                <w:kern w:val="0"/>
                <w:sz w:val="20"/>
                <w:szCs w:val="20"/>
              </w:rPr>
            </w:pPr>
            <w:r>
              <w:rPr>
                <w:rFonts w:hint="eastAsia" w:ascii="宋体" w:hAnsi="宋体" w:cs="宋体"/>
                <w:b/>
                <w:color w:val="auto"/>
                <w:kern w:val="0"/>
                <w:sz w:val="20"/>
                <w:szCs w:val="20"/>
              </w:rPr>
              <w:t>国际城市规划</w:t>
            </w:r>
          </w:p>
        </w:tc>
        <w:tc>
          <w:tcPr>
            <w:tcW w:w="3336" w:type="pct"/>
            <w:shd w:val="clear" w:color="auto" w:fill="auto"/>
            <w:vAlign w:val="center"/>
          </w:tcPr>
          <w:p w14:paraId="6FD1F537">
            <w:pPr>
              <w:widowControl/>
              <w:rPr>
                <w:rFonts w:ascii="宋体" w:hAnsi="宋体" w:cs="宋体"/>
                <w:color w:val="auto"/>
                <w:kern w:val="0"/>
                <w:sz w:val="20"/>
                <w:szCs w:val="20"/>
              </w:rPr>
            </w:pPr>
            <w:r>
              <w:rPr>
                <w:rFonts w:hint="eastAsia" w:ascii="宋体" w:hAnsi="宋体" w:cs="宋体"/>
                <w:color w:val="auto"/>
                <w:kern w:val="0"/>
                <w:sz w:val="20"/>
                <w:szCs w:val="20"/>
              </w:rPr>
              <w:t>中国城市规划设计研究院(</w:t>
            </w:r>
            <w:r>
              <w:rPr>
                <w:rFonts w:ascii="宋体" w:hAnsi="宋体" w:cs="宋体"/>
                <w:color w:val="auto"/>
                <w:kern w:val="0"/>
                <w:sz w:val="20"/>
                <w:szCs w:val="20"/>
              </w:rPr>
              <w:t>CSSCI)</w:t>
            </w:r>
          </w:p>
        </w:tc>
      </w:tr>
      <w:tr w14:paraId="4705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3" w:type="pct"/>
            <w:shd w:val="clear" w:color="auto" w:fill="auto"/>
            <w:vAlign w:val="center"/>
          </w:tcPr>
          <w:p w14:paraId="61FEF19C">
            <w:pPr>
              <w:widowControl/>
              <w:jc w:val="left"/>
              <w:rPr>
                <w:rFonts w:ascii="宋体" w:hAnsi="宋体" w:cs="宋体"/>
                <w:b/>
                <w:color w:val="auto"/>
                <w:kern w:val="0"/>
                <w:sz w:val="20"/>
                <w:szCs w:val="20"/>
              </w:rPr>
            </w:pPr>
            <w:r>
              <w:rPr>
                <w:rFonts w:hint="eastAsia" w:ascii="宋体" w:hAnsi="宋体" w:cs="宋体"/>
                <w:b/>
                <w:color w:val="auto"/>
                <w:kern w:val="0"/>
                <w:sz w:val="20"/>
                <w:szCs w:val="20"/>
              </w:rPr>
              <w:t>现代城市研究</w:t>
            </w:r>
          </w:p>
        </w:tc>
        <w:tc>
          <w:tcPr>
            <w:tcW w:w="3336" w:type="pct"/>
            <w:shd w:val="clear" w:color="auto" w:fill="auto"/>
            <w:vAlign w:val="center"/>
          </w:tcPr>
          <w:p w14:paraId="749EAB50">
            <w:pPr>
              <w:widowControl/>
              <w:jc w:val="left"/>
              <w:rPr>
                <w:rFonts w:ascii="宋体" w:hAnsi="宋体" w:cs="宋体"/>
                <w:color w:val="auto"/>
                <w:kern w:val="0"/>
                <w:sz w:val="20"/>
                <w:szCs w:val="20"/>
              </w:rPr>
            </w:pPr>
            <w:r>
              <w:rPr>
                <w:rFonts w:hint="eastAsia" w:ascii="宋体" w:hAnsi="宋体" w:cs="宋体"/>
                <w:color w:val="auto"/>
                <w:kern w:val="0"/>
                <w:sz w:val="20"/>
                <w:szCs w:val="20"/>
              </w:rPr>
              <w:t>南京城市科学研究会(</w:t>
            </w:r>
            <w:r>
              <w:rPr>
                <w:rFonts w:ascii="宋体" w:hAnsi="宋体" w:cs="宋体"/>
                <w:color w:val="auto"/>
                <w:kern w:val="0"/>
                <w:sz w:val="20"/>
                <w:szCs w:val="20"/>
              </w:rPr>
              <w:t>CSSCI)</w:t>
            </w:r>
          </w:p>
        </w:tc>
      </w:tr>
      <w:tr w14:paraId="1833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3" w:type="pct"/>
            <w:shd w:val="clear" w:color="auto" w:fill="auto"/>
            <w:vAlign w:val="center"/>
          </w:tcPr>
          <w:p w14:paraId="15FE4A0B">
            <w:pPr>
              <w:widowControl/>
              <w:rPr>
                <w:rFonts w:ascii="宋体" w:hAnsi="宋体" w:cs="宋体"/>
                <w:b/>
                <w:color w:val="auto"/>
                <w:kern w:val="0"/>
                <w:sz w:val="20"/>
                <w:szCs w:val="20"/>
              </w:rPr>
            </w:pPr>
            <w:r>
              <w:rPr>
                <w:rFonts w:hint="eastAsia" w:ascii="宋体" w:hAnsi="宋体" w:cs="宋体"/>
                <w:b/>
                <w:color w:val="auto"/>
                <w:kern w:val="0"/>
                <w:sz w:val="20"/>
                <w:szCs w:val="20"/>
              </w:rPr>
              <w:t>风景园林</w:t>
            </w:r>
          </w:p>
        </w:tc>
        <w:tc>
          <w:tcPr>
            <w:tcW w:w="3336" w:type="pct"/>
            <w:shd w:val="clear" w:color="auto" w:fill="auto"/>
            <w:vAlign w:val="center"/>
          </w:tcPr>
          <w:p w14:paraId="663F3B39">
            <w:pPr>
              <w:widowControl/>
              <w:rPr>
                <w:rFonts w:ascii="宋体" w:hAnsi="宋体" w:cs="宋体"/>
                <w:color w:val="auto"/>
                <w:kern w:val="0"/>
                <w:sz w:val="20"/>
                <w:szCs w:val="20"/>
              </w:rPr>
            </w:pPr>
            <w:r>
              <w:rPr>
                <w:rFonts w:hint="eastAsia" w:ascii="宋体" w:hAnsi="宋体" w:cs="宋体"/>
                <w:color w:val="auto"/>
                <w:kern w:val="0"/>
                <w:sz w:val="20"/>
                <w:szCs w:val="20"/>
              </w:rPr>
              <w:t>北京林业大学</w:t>
            </w:r>
          </w:p>
        </w:tc>
      </w:tr>
      <w:tr w14:paraId="2B8A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3" w:type="pct"/>
            <w:shd w:val="clear" w:color="auto" w:fill="auto"/>
            <w:vAlign w:val="center"/>
          </w:tcPr>
          <w:p w14:paraId="1A2BFF40">
            <w:pPr>
              <w:widowControl/>
              <w:jc w:val="left"/>
              <w:rPr>
                <w:rFonts w:ascii="宋体" w:hAnsi="宋体" w:cs="宋体"/>
                <w:b/>
                <w:color w:val="auto"/>
                <w:kern w:val="0"/>
                <w:sz w:val="20"/>
                <w:szCs w:val="20"/>
              </w:rPr>
            </w:pPr>
            <w:r>
              <w:rPr>
                <w:rFonts w:hint="eastAsia" w:ascii="宋体" w:hAnsi="宋体" w:cs="宋体"/>
                <w:b/>
                <w:color w:val="auto"/>
                <w:kern w:val="0"/>
                <w:sz w:val="20"/>
                <w:szCs w:val="20"/>
              </w:rPr>
              <w:t>古建园林技术</w:t>
            </w:r>
          </w:p>
        </w:tc>
        <w:tc>
          <w:tcPr>
            <w:tcW w:w="3336" w:type="pct"/>
            <w:shd w:val="clear" w:color="auto" w:fill="auto"/>
            <w:vAlign w:val="center"/>
          </w:tcPr>
          <w:p w14:paraId="5936E636">
            <w:pPr>
              <w:widowControl/>
              <w:rPr>
                <w:rFonts w:ascii="宋体" w:hAnsi="宋体" w:cs="宋体"/>
                <w:color w:val="auto"/>
                <w:kern w:val="0"/>
                <w:sz w:val="20"/>
                <w:szCs w:val="20"/>
              </w:rPr>
            </w:pPr>
            <w:r>
              <w:rPr>
                <w:rFonts w:hint="eastAsia" w:ascii="宋体" w:hAnsi="宋体" w:cs="宋体"/>
                <w:color w:val="auto"/>
                <w:kern w:val="0"/>
                <w:sz w:val="20"/>
                <w:szCs w:val="20"/>
              </w:rPr>
              <w:t>北京《古建园林技术》杂志社</w:t>
            </w:r>
          </w:p>
        </w:tc>
      </w:tr>
      <w:tr w14:paraId="5BCCB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3" w:type="pct"/>
            <w:shd w:val="clear" w:color="auto" w:fill="auto"/>
            <w:vAlign w:val="center"/>
          </w:tcPr>
          <w:p w14:paraId="6C29DC82">
            <w:pPr>
              <w:widowControl/>
              <w:jc w:val="left"/>
              <w:rPr>
                <w:rFonts w:ascii="宋体" w:hAnsi="宋体" w:cs="宋体"/>
                <w:b/>
                <w:color w:val="auto"/>
                <w:kern w:val="0"/>
                <w:sz w:val="20"/>
                <w:szCs w:val="20"/>
              </w:rPr>
            </w:pPr>
            <w:r>
              <w:rPr>
                <w:rFonts w:hint="eastAsia" w:ascii="宋体" w:hAnsi="宋体" w:cs="宋体"/>
                <w:b/>
                <w:color w:val="auto"/>
                <w:kern w:val="0"/>
                <w:sz w:val="20"/>
                <w:szCs w:val="20"/>
              </w:rPr>
              <w:t>建筑节能</w:t>
            </w:r>
          </w:p>
        </w:tc>
        <w:tc>
          <w:tcPr>
            <w:tcW w:w="3336" w:type="pct"/>
            <w:shd w:val="clear" w:color="auto" w:fill="auto"/>
            <w:vAlign w:val="center"/>
          </w:tcPr>
          <w:p w14:paraId="0B42A7C9">
            <w:pPr>
              <w:widowControl/>
              <w:rPr>
                <w:rFonts w:ascii="宋体" w:hAnsi="宋体" w:cs="宋体"/>
                <w:color w:val="auto"/>
                <w:kern w:val="0"/>
                <w:sz w:val="20"/>
                <w:szCs w:val="20"/>
              </w:rPr>
            </w:pPr>
            <w:r>
              <w:rPr>
                <w:rFonts w:hint="eastAsia" w:ascii="宋体" w:hAnsi="宋体" w:cs="宋体"/>
                <w:color w:val="auto"/>
                <w:kern w:val="0"/>
                <w:sz w:val="20"/>
                <w:szCs w:val="20"/>
              </w:rPr>
              <w:t>中国建筑东北设计研究院(</w:t>
            </w:r>
            <w:r>
              <w:rPr>
                <w:rFonts w:ascii="宋体" w:hAnsi="宋体" w:cs="宋体"/>
                <w:color w:val="auto"/>
                <w:kern w:val="0"/>
                <w:sz w:val="20"/>
                <w:szCs w:val="20"/>
              </w:rPr>
              <w:t>CSCD)</w:t>
            </w:r>
          </w:p>
        </w:tc>
      </w:tr>
    </w:tbl>
    <w:p w14:paraId="513C8823">
      <w:pPr>
        <w:pStyle w:val="14"/>
        <w:widowControl/>
        <w:ind w:left="480" w:firstLine="0" w:firstLineChars="0"/>
        <w:jc w:val="left"/>
      </w:pPr>
    </w:p>
    <w:p w14:paraId="49041FA4">
      <w:pPr>
        <w:widowControl/>
        <w:jc w:val="left"/>
      </w:pPr>
      <w:r>
        <w:br w:type="page"/>
      </w:r>
    </w:p>
    <w:tbl>
      <w:tblPr>
        <w:tblStyle w:val="9"/>
        <w:tblW w:w="4192" w:type="pct"/>
        <w:tblInd w:w="7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5"/>
        <w:gridCol w:w="5266"/>
      </w:tblGrid>
      <w:tr w14:paraId="023A4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000" w:type="pct"/>
            <w:gridSpan w:val="2"/>
            <w:shd w:val="clear" w:color="auto" w:fill="F1F1F1" w:themeFill="background1" w:themeFillShade="F2"/>
            <w:noWrap/>
            <w:vAlign w:val="center"/>
          </w:tcPr>
          <w:p w14:paraId="6210D9C4">
            <w:pPr>
              <w:widowControl/>
              <w:jc w:val="center"/>
              <w:rPr>
                <w:rFonts w:ascii="宋体" w:hAnsi="宋体" w:cs="宋体"/>
                <w:b/>
                <w:color w:val="auto"/>
                <w:kern w:val="0"/>
                <w:sz w:val="20"/>
                <w:szCs w:val="20"/>
              </w:rPr>
            </w:pPr>
            <w:r>
              <w:rPr>
                <w:rFonts w:hint="eastAsia" w:ascii="宋体" w:hAnsi="宋体" w:cs="宋体"/>
                <w:b/>
                <w:bCs/>
                <w:color w:val="auto"/>
                <w:kern w:val="0"/>
                <w:sz w:val="28"/>
                <w:szCs w:val="20"/>
              </w:rPr>
              <w:t>核心期刊目录</w:t>
            </w:r>
          </w:p>
        </w:tc>
      </w:tr>
      <w:tr w14:paraId="7FBE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000" w:type="pct"/>
            <w:gridSpan w:val="2"/>
            <w:shd w:val="clear" w:color="auto" w:fill="auto"/>
            <w:noWrap/>
            <w:vAlign w:val="center"/>
          </w:tcPr>
          <w:p w14:paraId="4F5D503A">
            <w:pPr>
              <w:widowControl/>
              <w:jc w:val="left"/>
              <w:rPr>
                <w:rFonts w:ascii="宋体" w:hAnsi="宋体" w:cs="宋体"/>
                <w:b/>
                <w:color w:val="auto"/>
                <w:kern w:val="0"/>
                <w:sz w:val="20"/>
                <w:szCs w:val="20"/>
              </w:rPr>
            </w:pPr>
            <w:r>
              <w:rPr>
                <w:rFonts w:ascii="宋体" w:hAnsi="宋体" w:cs="宋体"/>
                <w:b/>
                <w:color w:val="auto"/>
                <w:kern w:val="0"/>
                <w:sz w:val="20"/>
                <w:szCs w:val="20"/>
              </w:rPr>
              <w:t>浙江大学</w:t>
            </w:r>
            <w:r>
              <w:rPr>
                <w:rFonts w:hint="eastAsia" w:ascii="宋体" w:hAnsi="宋体" w:cs="宋体"/>
                <w:b/>
                <w:color w:val="auto"/>
                <w:kern w:val="0"/>
                <w:sz w:val="20"/>
                <w:szCs w:val="20"/>
              </w:rPr>
              <w:t>核心</w:t>
            </w:r>
            <w:r>
              <w:rPr>
                <w:rFonts w:ascii="宋体" w:hAnsi="宋体" w:cs="宋体"/>
                <w:b/>
                <w:color w:val="auto"/>
                <w:kern w:val="0"/>
                <w:sz w:val="20"/>
                <w:szCs w:val="20"/>
              </w:rPr>
              <w:t>期刊及</w:t>
            </w:r>
            <w:r>
              <w:rPr>
                <w:rFonts w:hint="eastAsia" w:ascii="宋体" w:hAnsi="宋体" w:cs="宋体"/>
                <w:b/>
                <w:color w:val="auto"/>
                <w:kern w:val="0"/>
                <w:sz w:val="20"/>
                <w:szCs w:val="20"/>
              </w:rPr>
              <w:t>除高水平、高质量期刊外的CSCD期刊</w:t>
            </w:r>
          </w:p>
        </w:tc>
      </w:tr>
      <w:tr w14:paraId="1A788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4" w:type="pct"/>
            <w:shd w:val="clear" w:color="auto" w:fill="auto"/>
            <w:vAlign w:val="center"/>
          </w:tcPr>
          <w:p w14:paraId="18A8E27E">
            <w:pPr>
              <w:widowControl/>
              <w:jc w:val="left"/>
              <w:rPr>
                <w:rFonts w:ascii="宋体" w:hAnsi="宋体" w:cs="宋体"/>
                <w:b/>
                <w:color w:val="auto"/>
                <w:kern w:val="0"/>
                <w:sz w:val="20"/>
                <w:szCs w:val="20"/>
              </w:rPr>
            </w:pPr>
            <w:r>
              <w:rPr>
                <w:rFonts w:hint="eastAsia" w:ascii="宋体" w:hAnsi="宋体" w:cs="宋体"/>
                <w:b/>
                <w:color w:val="auto"/>
                <w:kern w:val="0"/>
                <w:sz w:val="20"/>
                <w:szCs w:val="20"/>
              </w:rPr>
              <w:t>华中建筑</w:t>
            </w:r>
          </w:p>
        </w:tc>
        <w:tc>
          <w:tcPr>
            <w:tcW w:w="3115" w:type="pct"/>
            <w:shd w:val="clear" w:color="auto" w:fill="auto"/>
            <w:vAlign w:val="center"/>
          </w:tcPr>
          <w:p w14:paraId="09103DDC">
            <w:pPr>
              <w:widowControl/>
              <w:jc w:val="left"/>
              <w:rPr>
                <w:rFonts w:ascii="宋体" w:hAnsi="宋体" w:cs="宋体"/>
                <w:color w:val="auto"/>
                <w:kern w:val="0"/>
                <w:sz w:val="20"/>
                <w:szCs w:val="20"/>
              </w:rPr>
            </w:pPr>
            <w:r>
              <w:rPr>
                <w:rFonts w:hint="eastAsia" w:ascii="宋体" w:hAnsi="宋体" w:cs="宋体"/>
                <w:color w:val="auto"/>
                <w:kern w:val="0"/>
                <w:sz w:val="20"/>
                <w:szCs w:val="20"/>
              </w:rPr>
              <w:t>中南建筑设计院和湖北省土木建筑学会</w:t>
            </w:r>
          </w:p>
        </w:tc>
      </w:tr>
      <w:tr w14:paraId="525D2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4" w:type="pct"/>
            <w:shd w:val="clear" w:color="auto" w:fill="auto"/>
            <w:vAlign w:val="center"/>
          </w:tcPr>
          <w:p w14:paraId="1D43558D">
            <w:pPr>
              <w:widowControl/>
              <w:jc w:val="left"/>
              <w:rPr>
                <w:rFonts w:ascii="宋体" w:hAnsi="宋体" w:cs="宋体"/>
                <w:b/>
                <w:color w:val="auto"/>
                <w:kern w:val="0"/>
                <w:sz w:val="20"/>
                <w:szCs w:val="20"/>
              </w:rPr>
            </w:pPr>
            <w:r>
              <w:rPr>
                <w:rFonts w:hint="eastAsia" w:ascii="宋体" w:hAnsi="宋体" w:cs="宋体"/>
                <w:b/>
                <w:color w:val="auto"/>
                <w:kern w:val="0"/>
                <w:sz w:val="20"/>
                <w:szCs w:val="20"/>
              </w:rPr>
              <w:t>建筑技艺</w:t>
            </w:r>
          </w:p>
        </w:tc>
        <w:tc>
          <w:tcPr>
            <w:tcW w:w="3115" w:type="pct"/>
            <w:shd w:val="clear" w:color="auto" w:fill="auto"/>
            <w:vAlign w:val="center"/>
          </w:tcPr>
          <w:p w14:paraId="7D6A5EBF">
            <w:pPr>
              <w:widowControl/>
              <w:jc w:val="left"/>
              <w:rPr>
                <w:rFonts w:ascii="宋体" w:hAnsi="宋体" w:cs="宋体"/>
                <w:color w:val="auto"/>
                <w:kern w:val="0"/>
                <w:sz w:val="20"/>
                <w:szCs w:val="20"/>
              </w:rPr>
            </w:pPr>
            <w:r>
              <w:rPr>
                <w:rFonts w:hint="eastAsia" w:ascii="宋体" w:hAnsi="宋体" w:cs="宋体"/>
                <w:color w:val="auto"/>
                <w:kern w:val="0"/>
                <w:sz w:val="20"/>
                <w:szCs w:val="20"/>
              </w:rPr>
              <w:t>中国建筑设计研究院、亚太建设科技信息研究院</w:t>
            </w:r>
          </w:p>
        </w:tc>
      </w:tr>
      <w:tr w14:paraId="6B78E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4" w:type="pct"/>
            <w:shd w:val="clear" w:color="auto" w:fill="auto"/>
            <w:vAlign w:val="center"/>
          </w:tcPr>
          <w:p w14:paraId="6B1B29B8">
            <w:pPr>
              <w:widowControl/>
              <w:jc w:val="left"/>
              <w:rPr>
                <w:rFonts w:ascii="宋体" w:hAnsi="宋体" w:cs="宋体"/>
                <w:b/>
                <w:color w:val="auto"/>
                <w:kern w:val="0"/>
                <w:sz w:val="20"/>
                <w:szCs w:val="20"/>
              </w:rPr>
            </w:pPr>
            <w:r>
              <w:rPr>
                <w:rFonts w:hint="eastAsia" w:ascii="宋体" w:hAnsi="宋体" w:cs="宋体"/>
                <w:b/>
                <w:color w:val="auto"/>
                <w:kern w:val="0"/>
                <w:sz w:val="20"/>
                <w:szCs w:val="20"/>
              </w:rPr>
              <w:t>建筑与文化</w:t>
            </w:r>
          </w:p>
        </w:tc>
        <w:tc>
          <w:tcPr>
            <w:tcW w:w="3115" w:type="pct"/>
            <w:shd w:val="clear" w:color="auto" w:fill="auto"/>
            <w:vAlign w:val="center"/>
          </w:tcPr>
          <w:p w14:paraId="0E60007E">
            <w:pPr>
              <w:widowControl/>
              <w:jc w:val="left"/>
              <w:rPr>
                <w:rFonts w:ascii="宋体" w:hAnsi="宋体" w:cs="宋体"/>
                <w:color w:val="auto"/>
                <w:kern w:val="0"/>
                <w:sz w:val="20"/>
                <w:szCs w:val="20"/>
              </w:rPr>
            </w:pPr>
            <w:r>
              <w:rPr>
                <w:rFonts w:hint="eastAsia" w:ascii="宋体" w:hAnsi="宋体" w:cs="宋体"/>
                <w:color w:val="auto"/>
                <w:kern w:val="0"/>
                <w:sz w:val="20"/>
                <w:szCs w:val="20"/>
              </w:rPr>
              <w:t>中国出版集团主管、世界图书出版有限公司</w:t>
            </w:r>
          </w:p>
        </w:tc>
      </w:tr>
      <w:tr w14:paraId="28C5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4" w:type="pct"/>
            <w:shd w:val="clear" w:color="auto" w:fill="auto"/>
            <w:vAlign w:val="center"/>
          </w:tcPr>
          <w:p w14:paraId="462B6EBB">
            <w:pPr>
              <w:widowControl/>
              <w:jc w:val="left"/>
              <w:rPr>
                <w:rFonts w:ascii="宋体" w:hAnsi="宋体" w:cs="宋体"/>
                <w:b/>
                <w:color w:val="auto"/>
                <w:kern w:val="0"/>
                <w:sz w:val="20"/>
                <w:szCs w:val="20"/>
              </w:rPr>
            </w:pPr>
            <w:r>
              <w:rPr>
                <w:rFonts w:hint="eastAsia" w:ascii="宋体" w:hAnsi="宋体" w:cs="宋体"/>
                <w:b/>
                <w:color w:val="auto"/>
                <w:kern w:val="0"/>
                <w:sz w:val="20"/>
                <w:szCs w:val="20"/>
              </w:rPr>
              <w:t>城市与区域规划研究</w:t>
            </w:r>
          </w:p>
        </w:tc>
        <w:tc>
          <w:tcPr>
            <w:tcW w:w="3115" w:type="pct"/>
            <w:shd w:val="clear" w:color="auto" w:fill="auto"/>
            <w:vAlign w:val="center"/>
          </w:tcPr>
          <w:p w14:paraId="4E64B0AE">
            <w:pPr>
              <w:widowControl/>
              <w:jc w:val="left"/>
              <w:rPr>
                <w:rFonts w:ascii="宋体" w:hAnsi="宋体" w:cs="宋体"/>
                <w:color w:val="auto"/>
                <w:kern w:val="0"/>
                <w:sz w:val="20"/>
                <w:szCs w:val="20"/>
              </w:rPr>
            </w:pPr>
            <w:r>
              <w:rPr>
                <w:rFonts w:hint="eastAsia" w:ascii="宋体" w:hAnsi="宋体" w:cs="宋体"/>
                <w:color w:val="auto"/>
                <w:kern w:val="0"/>
                <w:sz w:val="20"/>
                <w:szCs w:val="20"/>
              </w:rPr>
              <w:t>清华大学建筑学院</w:t>
            </w:r>
          </w:p>
        </w:tc>
      </w:tr>
      <w:tr w14:paraId="21E43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4" w:type="pct"/>
            <w:shd w:val="clear" w:color="auto" w:fill="auto"/>
            <w:vAlign w:val="center"/>
          </w:tcPr>
          <w:p w14:paraId="60F02556">
            <w:pPr>
              <w:widowControl/>
              <w:jc w:val="left"/>
              <w:rPr>
                <w:rFonts w:ascii="宋体" w:hAnsi="宋体" w:cs="宋体"/>
                <w:b/>
                <w:color w:val="auto"/>
                <w:kern w:val="0"/>
                <w:sz w:val="20"/>
                <w:szCs w:val="20"/>
              </w:rPr>
            </w:pPr>
            <w:r>
              <w:rPr>
                <w:rFonts w:hint="eastAsia" w:ascii="宋体" w:hAnsi="宋体" w:cs="宋体"/>
                <w:b/>
                <w:color w:val="auto"/>
                <w:kern w:val="0"/>
                <w:sz w:val="20"/>
                <w:szCs w:val="20"/>
              </w:rPr>
              <w:t>城市设计</w:t>
            </w:r>
          </w:p>
        </w:tc>
        <w:tc>
          <w:tcPr>
            <w:tcW w:w="3115" w:type="pct"/>
            <w:shd w:val="clear" w:color="auto" w:fill="auto"/>
            <w:vAlign w:val="center"/>
          </w:tcPr>
          <w:p w14:paraId="2CC3EBD1">
            <w:pPr>
              <w:widowControl/>
              <w:jc w:val="left"/>
              <w:rPr>
                <w:rFonts w:ascii="宋体" w:hAnsi="宋体" w:cs="宋体"/>
                <w:color w:val="auto"/>
                <w:kern w:val="0"/>
                <w:sz w:val="20"/>
                <w:szCs w:val="20"/>
              </w:rPr>
            </w:pPr>
            <w:r>
              <w:rPr>
                <w:rFonts w:hint="eastAsia" w:ascii="宋体" w:hAnsi="宋体" w:cs="宋体"/>
                <w:color w:val="auto"/>
                <w:kern w:val="0"/>
                <w:sz w:val="20"/>
                <w:szCs w:val="20"/>
              </w:rPr>
              <w:t>清华大学</w:t>
            </w:r>
          </w:p>
        </w:tc>
      </w:tr>
      <w:tr w14:paraId="0E566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4" w:type="pct"/>
            <w:shd w:val="clear" w:color="auto" w:fill="auto"/>
            <w:vAlign w:val="center"/>
          </w:tcPr>
          <w:p w14:paraId="1078E76D">
            <w:pPr>
              <w:widowControl/>
              <w:jc w:val="left"/>
              <w:rPr>
                <w:rFonts w:ascii="宋体" w:hAnsi="宋体" w:cs="宋体"/>
                <w:b/>
                <w:color w:val="auto"/>
                <w:kern w:val="0"/>
                <w:sz w:val="20"/>
                <w:szCs w:val="20"/>
              </w:rPr>
            </w:pPr>
            <w:r>
              <w:rPr>
                <w:rFonts w:hint="eastAsia" w:ascii="宋体" w:hAnsi="宋体" w:cs="宋体"/>
                <w:b/>
                <w:color w:val="auto"/>
                <w:kern w:val="0"/>
                <w:sz w:val="20"/>
                <w:szCs w:val="20"/>
              </w:rPr>
              <w:t>小城镇建设</w:t>
            </w:r>
          </w:p>
        </w:tc>
        <w:tc>
          <w:tcPr>
            <w:tcW w:w="3115" w:type="pct"/>
            <w:shd w:val="clear" w:color="auto" w:fill="auto"/>
            <w:vAlign w:val="center"/>
          </w:tcPr>
          <w:p w14:paraId="3FD5B672">
            <w:pPr>
              <w:widowControl/>
              <w:jc w:val="left"/>
              <w:rPr>
                <w:rFonts w:ascii="宋体" w:hAnsi="宋体" w:cs="宋体"/>
                <w:color w:val="auto"/>
                <w:kern w:val="0"/>
                <w:sz w:val="20"/>
                <w:szCs w:val="20"/>
              </w:rPr>
            </w:pPr>
            <w:r>
              <w:rPr>
                <w:rFonts w:hint="eastAsia" w:ascii="宋体" w:hAnsi="宋体" w:cs="宋体"/>
                <w:color w:val="auto"/>
                <w:kern w:val="0"/>
                <w:sz w:val="20"/>
                <w:szCs w:val="20"/>
              </w:rPr>
              <w:t>中国建筑设计研究院</w:t>
            </w:r>
          </w:p>
        </w:tc>
      </w:tr>
      <w:tr w14:paraId="2006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4" w:type="pct"/>
            <w:shd w:val="clear" w:color="auto" w:fill="auto"/>
            <w:vAlign w:val="center"/>
          </w:tcPr>
          <w:p w14:paraId="075F6541">
            <w:pPr>
              <w:widowControl/>
              <w:jc w:val="left"/>
              <w:rPr>
                <w:rFonts w:ascii="宋体" w:hAnsi="宋体" w:cs="宋体"/>
                <w:b/>
                <w:color w:val="auto"/>
                <w:kern w:val="0"/>
                <w:sz w:val="20"/>
                <w:szCs w:val="20"/>
              </w:rPr>
            </w:pPr>
            <w:r>
              <w:rPr>
                <w:rFonts w:hint="eastAsia" w:ascii="宋体" w:hAnsi="宋体" w:cs="宋体"/>
                <w:b/>
                <w:color w:val="auto"/>
                <w:kern w:val="0"/>
                <w:sz w:val="20"/>
                <w:szCs w:val="20"/>
              </w:rPr>
              <w:t>住区</w:t>
            </w:r>
          </w:p>
        </w:tc>
        <w:tc>
          <w:tcPr>
            <w:tcW w:w="3115" w:type="pct"/>
            <w:shd w:val="clear" w:color="auto" w:fill="auto"/>
            <w:vAlign w:val="center"/>
          </w:tcPr>
          <w:p w14:paraId="36F63A1C">
            <w:pPr>
              <w:widowControl/>
              <w:jc w:val="left"/>
              <w:rPr>
                <w:rFonts w:ascii="宋体" w:hAnsi="宋体" w:cs="宋体"/>
                <w:color w:val="auto"/>
                <w:kern w:val="0"/>
                <w:sz w:val="20"/>
                <w:szCs w:val="20"/>
              </w:rPr>
            </w:pPr>
            <w:r>
              <w:rPr>
                <w:rFonts w:hint="eastAsia" w:ascii="宋体" w:hAnsi="宋体" w:cs="宋体"/>
                <w:color w:val="auto"/>
                <w:kern w:val="0"/>
                <w:sz w:val="20"/>
                <w:szCs w:val="20"/>
              </w:rPr>
              <w:t>清华大学、清华大学建筑设计研究院、中国建筑工业出版社</w:t>
            </w:r>
          </w:p>
        </w:tc>
      </w:tr>
      <w:tr w14:paraId="4657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4" w:type="pct"/>
            <w:shd w:val="clear" w:color="auto" w:fill="auto"/>
            <w:vAlign w:val="center"/>
          </w:tcPr>
          <w:p w14:paraId="139DF666">
            <w:pPr>
              <w:widowControl/>
              <w:jc w:val="left"/>
              <w:rPr>
                <w:rFonts w:ascii="宋体" w:hAnsi="宋体" w:cs="宋体"/>
                <w:b/>
                <w:color w:val="auto"/>
                <w:kern w:val="0"/>
                <w:sz w:val="20"/>
                <w:szCs w:val="20"/>
              </w:rPr>
            </w:pPr>
            <w:r>
              <w:rPr>
                <w:rFonts w:hint="eastAsia" w:ascii="宋体" w:hAnsi="宋体" w:cs="宋体"/>
                <w:b/>
                <w:color w:val="auto"/>
                <w:kern w:val="0"/>
                <w:sz w:val="20"/>
                <w:szCs w:val="20"/>
              </w:rPr>
              <w:t>中国建筑教育</w:t>
            </w:r>
          </w:p>
        </w:tc>
        <w:tc>
          <w:tcPr>
            <w:tcW w:w="3115" w:type="pct"/>
            <w:shd w:val="clear" w:color="auto" w:fill="auto"/>
            <w:vAlign w:val="center"/>
          </w:tcPr>
          <w:p w14:paraId="5FCD219C">
            <w:pPr>
              <w:widowControl/>
              <w:rPr>
                <w:rFonts w:ascii="宋体" w:hAnsi="宋体" w:cs="宋体"/>
                <w:color w:val="auto"/>
                <w:kern w:val="0"/>
                <w:sz w:val="20"/>
                <w:szCs w:val="20"/>
              </w:rPr>
            </w:pPr>
            <w:r>
              <w:rPr>
                <w:rFonts w:hint="eastAsia" w:ascii="宋体" w:hAnsi="宋体" w:cs="宋体"/>
                <w:color w:val="auto"/>
                <w:kern w:val="0"/>
                <w:sz w:val="20"/>
                <w:szCs w:val="20"/>
              </w:rPr>
              <w:t>专指委、评估委、中国建筑学会和中国建筑工业出版社</w:t>
            </w:r>
          </w:p>
        </w:tc>
      </w:tr>
      <w:tr w14:paraId="5A007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4" w:type="pct"/>
            <w:shd w:val="clear" w:color="auto" w:fill="auto"/>
            <w:vAlign w:val="center"/>
          </w:tcPr>
          <w:p w14:paraId="18E001C1">
            <w:pPr>
              <w:widowControl/>
              <w:jc w:val="left"/>
              <w:rPr>
                <w:rFonts w:ascii="宋体" w:hAnsi="宋体" w:cs="宋体"/>
                <w:b/>
                <w:color w:val="auto"/>
                <w:kern w:val="0"/>
                <w:sz w:val="20"/>
                <w:szCs w:val="20"/>
              </w:rPr>
            </w:pPr>
            <w:r>
              <w:rPr>
                <w:rFonts w:hint="eastAsia" w:ascii="宋体" w:hAnsi="宋体" w:cs="宋体"/>
                <w:b/>
                <w:color w:val="auto"/>
                <w:kern w:val="0"/>
                <w:sz w:val="20"/>
                <w:szCs w:val="20"/>
              </w:rPr>
              <w:t>南方建筑</w:t>
            </w:r>
          </w:p>
        </w:tc>
        <w:tc>
          <w:tcPr>
            <w:tcW w:w="3115" w:type="pct"/>
            <w:shd w:val="clear" w:color="auto" w:fill="auto"/>
            <w:vAlign w:val="center"/>
          </w:tcPr>
          <w:p w14:paraId="2EED7B82">
            <w:pPr>
              <w:widowControl/>
              <w:rPr>
                <w:rFonts w:ascii="宋体" w:hAnsi="宋体" w:cs="宋体"/>
                <w:color w:val="auto"/>
                <w:kern w:val="0"/>
                <w:sz w:val="20"/>
                <w:szCs w:val="20"/>
              </w:rPr>
            </w:pPr>
            <w:r>
              <w:rPr>
                <w:rFonts w:hint="eastAsia" w:ascii="宋体" w:hAnsi="宋体" w:cs="宋体"/>
                <w:color w:val="auto"/>
                <w:kern w:val="0"/>
                <w:sz w:val="20"/>
                <w:szCs w:val="20"/>
              </w:rPr>
              <w:t>广东省土木建筑学会、华南理工大学建筑学院</w:t>
            </w:r>
          </w:p>
        </w:tc>
      </w:tr>
      <w:tr w14:paraId="0031C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4" w:type="pct"/>
            <w:shd w:val="clear" w:color="auto" w:fill="auto"/>
            <w:vAlign w:val="center"/>
          </w:tcPr>
          <w:p w14:paraId="213A9A5C">
            <w:pPr>
              <w:widowControl/>
              <w:jc w:val="left"/>
              <w:rPr>
                <w:rFonts w:ascii="宋体" w:hAnsi="宋体" w:cs="宋体"/>
                <w:b/>
                <w:color w:val="auto"/>
                <w:kern w:val="0"/>
                <w:sz w:val="20"/>
                <w:szCs w:val="20"/>
              </w:rPr>
            </w:pPr>
            <w:r>
              <w:rPr>
                <w:rFonts w:hint="eastAsia" w:ascii="宋体" w:hAnsi="宋体" w:cs="宋体"/>
                <w:b/>
                <w:color w:val="auto"/>
                <w:kern w:val="0"/>
                <w:sz w:val="20"/>
                <w:szCs w:val="20"/>
              </w:rPr>
              <w:t>住宅科技</w:t>
            </w:r>
          </w:p>
        </w:tc>
        <w:tc>
          <w:tcPr>
            <w:tcW w:w="3115" w:type="pct"/>
            <w:shd w:val="clear" w:color="auto" w:fill="auto"/>
            <w:vAlign w:val="center"/>
          </w:tcPr>
          <w:p w14:paraId="56EC5307">
            <w:pPr>
              <w:widowControl/>
              <w:jc w:val="left"/>
              <w:rPr>
                <w:rFonts w:ascii="宋体" w:hAnsi="宋体" w:cs="宋体"/>
                <w:color w:val="auto"/>
                <w:kern w:val="0"/>
                <w:sz w:val="20"/>
                <w:szCs w:val="20"/>
              </w:rPr>
            </w:pPr>
            <w:r>
              <w:rPr>
                <w:rFonts w:hint="eastAsia" w:ascii="宋体" w:hAnsi="宋体" w:cs="宋体"/>
                <w:color w:val="auto"/>
                <w:kern w:val="0"/>
                <w:sz w:val="20"/>
                <w:szCs w:val="20"/>
              </w:rPr>
              <w:t>住房和城乡建设部住宅产业化促进中心、上海市房地产科学研究院</w:t>
            </w:r>
          </w:p>
        </w:tc>
      </w:tr>
      <w:tr w14:paraId="3CEE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4" w:type="pct"/>
            <w:shd w:val="clear" w:color="auto" w:fill="auto"/>
            <w:vAlign w:val="center"/>
          </w:tcPr>
          <w:p w14:paraId="0EF5ECD4">
            <w:pPr>
              <w:widowControl/>
              <w:jc w:val="left"/>
              <w:rPr>
                <w:rFonts w:ascii="宋体" w:hAnsi="宋体" w:cs="宋体"/>
                <w:b/>
                <w:color w:val="auto"/>
                <w:kern w:val="0"/>
                <w:sz w:val="20"/>
                <w:szCs w:val="20"/>
              </w:rPr>
            </w:pPr>
            <w:r>
              <w:rPr>
                <w:rFonts w:hint="eastAsia" w:ascii="宋体" w:hAnsi="宋体" w:cs="宋体"/>
                <w:b/>
                <w:color w:val="auto"/>
                <w:kern w:val="0"/>
                <w:sz w:val="20"/>
                <w:szCs w:val="20"/>
              </w:rPr>
              <w:t>大设计（</w:t>
            </w:r>
            <w:r>
              <w:rPr>
                <w:rFonts w:ascii="宋体" w:hAnsi="宋体" w:cs="宋体"/>
                <w:b/>
                <w:color w:val="auto"/>
                <w:kern w:val="0"/>
                <w:sz w:val="20"/>
                <w:szCs w:val="20"/>
              </w:rPr>
              <w:t>She Ji, the Journal of Design, Economics and Innovation</w:t>
            </w:r>
            <w:r>
              <w:rPr>
                <w:rFonts w:hint="eastAsia" w:ascii="宋体" w:hAnsi="宋体" w:cs="宋体"/>
                <w:b/>
                <w:color w:val="auto"/>
                <w:kern w:val="0"/>
                <w:sz w:val="20"/>
                <w:szCs w:val="20"/>
              </w:rPr>
              <w:t>）</w:t>
            </w:r>
          </w:p>
        </w:tc>
        <w:tc>
          <w:tcPr>
            <w:tcW w:w="3115" w:type="pct"/>
            <w:shd w:val="clear" w:color="auto" w:fill="auto"/>
            <w:vAlign w:val="center"/>
          </w:tcPr>
          <w:p w14:paraId="4BB385EC">
            <w:pPr>
              <w:widowControl/>
              <w:jc w:val="left"/>
              <w:rPr>
                <w:rFonts w:ascii="宋体" w:hAnsi="宋体" w:cs="宋体"/>
                <w:color w:val="auto"/>
                <w:kern w:val="0"/>
                <w:sz w:val="20"/>
                <w:szCs w:val="20"/>
              </w:rPr>
            </w:pPr>
            <w:r>
              <w:rPr>
                <w:rFonts w:hint="eastAsia" w:ascii="宋体" w:hAnsi="宋体" w:cs="宋体"/>
                <w:color w:val="auto"/>
                <w:kern w:val="0"/>
                <w:sz w:val="20"/>
                <w:szCs w:val="20"/>
              </w:rPr>
              <w:t>上海市经济委员会主管,上海工业设计协会、上海轻工集团</w:t>
            </w:r>
          </w:p>
        </w:tc>
      </w:tr>
      <w:tr w14:paraId="5425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4" w:type="pct"/>
            <w:tcBorders>
              <w:top w:val="single" w:color="auto" w:sz="4" w:space="0"/>
              <w:left w:val="single" w:color="auto" w:sz="4" w:space="0"/>
              <w:bottom w:val="single" w:color="auto" w:sz="4" w:space="0"/>
              <w:right w:val="single" w:color="auto" w:sz="4" w:space="0"/>
            </w:tcBorders>
            <w:shd w:val="clear" w:color="auto" w:fill="auto"/>
            <w:vAlign w:val="center"/>
          </w:tcPr>
          <w:p w14:paraId="22FAFFF2">
            <w:pPr>
              <w:widowControl/>
              <w:jc w:val="left"/>
              <w:rPr>
                <w:rFonts w:ascii="宋体" w:hAnsi="宋体" w:cs="宋体"/>
                <w:b/>
                <w:color w:val="auto"/>
                <w:kern w:val="0"/>
                <w:sz w:val="20"/>
                <w:szCs w:val="20"/>
              </w:rPr>
            </w:pPr>
            <w:r>
              <w:rPr>
                <w:rFonts w:hint="eastAsia" w:ascii="宋体" w:hAnsi="宋体" w:cs="宋体"/>
                <w:b/>
                <w:color w:val="auto"/>
                <w:kern w:val="0"/>
                <w:sz w:val="20"/>
                <w:szCs w:val="20"/>
              </w:rPr>
              <w:t>中外建筑</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64ADB100">
            <w:pPr>
              <w:widowControl/>
              <w:jc w:val="left"/>
              <w:rPr>
                <w:rFonts w:ascii="宋体" w:hAnsi="宋体" w:cs="宋体"/>
                <w:color w:val="auto"/>
                <w:kern w:val="0"/>
                <w:sz w:val="20"/>
                <w:szCs w:val="20"/>
              </w:rPr>
            </w:pPr>
            <w:r>
              <w:rPr>
                <w:rFonts w:hint="eastAsia" w:ascii="宋体" w:hAnsi="宋体" w:cs="宋体"/>
                <w:color w:val="auto"/>
                <w:kern w:val="0"/>
                <w:sz w:val="20"/>
                <w:szCs w:val="20"/>
              </w:rPr>
              <w:t>建设部信息中心，湖南长沙建设信息中心</w:t>
            </w:r>
          </w:p>
        </w:tc>
      </w:tr>
      <w:tr w14:paraId="4883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4" w:type="pct"/>
            <w:tcBorders>
              <w:top w:val="single" w:color="auto" w:sz="4" w:space="0"/>
              <w:left w:val="single" w:color="auto" w:sz="4" w:space="0"/>
              <w:bottom w:val="single" w:color="auto" w:sz="4" w:space="0"/>
              <w:right w:val="single" w:color="auto" w:sz="4" w:space="0"/>
            </w:tcBorders>
            <w:shd w:val="clear" w:color="auto" w:fill="auto"/>
            <w:vAlign w:val="center"/>
          </w:tcPr>
          <w:p w14:paraId="53E03009">
            <w:pPr>
              <w:widowControl/>
              <w:jc w:val="left"/>
              <w:rPr>
                <w:rFonts w:ascii="宋体" w:hAnsi="宋体" w:cs="宋体"/>
                <w:b/>
                <w:color w:val="auto"/>
                <w:kern w:val="0"/>
                <w:sz w:val="20"/>
                <w:szCs w:val="20"/>
              </w:rPr>
            </w:pPr>
            <w:r>
              <w:rPr>
                <w:rFonts w:hint="eastAsia" w:ascii="宋体" w:hAnsi="宋体" w:cs="宋体"/>
                <w:b/>
                <w:color w:val="auto"/>
                <w:kern w:val="0"/>
                <w:sz w:val="20"/>
                <w:szCs w:val="20"/>
              </w:rPr>
              <w:t>规划师</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41B58D5D">
            <w:pPr>
              <w:widowControl/>
              <w:jc w:val="left"/>
              <w:rPr>
                <w:rFonts w:ascii="宋体" w:hAnsi="宋体" w:cs="宋体"/>
                <w:color w:val="auto"/>
                <w:kern w:val="0"/>
                <w:sz w:val="20"/>
                <w:szCs w:val="20"/>
              </w:rPr>
            </w:pPr>
            <w:r>
              <w:rPr>
                <w:rFonts w:hint="eastAsia" w:ascii="宋体" w:hAnsi="宋体" w:cs="宋体"/>
                <w:color w:val="auto"/>
                <w:kern w:val="0"/>
                <w:sz w:val="20"/>
                <w:szCs w:val="20"/>
              </w:rPr>
              <w:t>中国城市规划协会</w:t>
            </w:r>
          </w:p>
        </w:tc>
      </w:tr>
      <w:tr w14:paraId="5E51E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4" w:type="pct"/>
            <w:tcBorders>
              <w:top w:val="single" w:color="auto" w:sz="4" w:space="0"/>
              <w:left w:val="single" w:color="auto" w:sz="4" w:space="0"/>
              <w:bottom w:val="single" w:color="auto" w:sz="4" w:space="0"/>
              <w:right w:val="single" w:color="auto" w:sz="4" w:space="0"/>
            </w:tcBorders>
            <w:shd w:val="clear" w:color="auto" w:fill="auto"/>
            <w:vAlign w:val="center"/>
          </w:tcPr>
          <w:p w14:paraId="1A08589B">
            <w:pPr>
              <w:widowControl/>
              <w:jc w:val="left"/>
              <w:rPr>
                <w:rFonts w:ascii="宋体" w:hAnsi="宋体" w:cs="宋体"/>
                <w:b/>
                <w:color w:val="auto"/>
                <w:kern w:val="0"/>
                <w:sz w:val="20"/>
                <w:szCs w:val="20"/>
              </w:rPr>
            </w:pPr>
            <w:r>
              <w:rPr>
                <w:rFonts w:hint="eastAsia" w:ascii="宋体" w:hAnsi="宋体" w:cs="宋体"/>
                <w:b/>
                <w:color w:val="auto"/>
                <w:kern w:val="0"/>
                <w:sz w:val="20"/>
                <w:szCs w:val="20"/>
              </w:rPr>
              <w:t>城乡建设</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731AA130">
            <w:pPr>
              <w:widowControl/>
              <w:jc w:val="left"/>
              <w:rPr>
                <w:rFonts w:ascii="宋体" w:hAnsi="宋体" w:cs="宋体"/>
                <w:color w:val="auto"/>
                <w:kern w:val="0"/>
                <w:sz w:val="20"/>
                <w:szCs w:val="20"/>
              </w:rPr>
            </w:pPr>
            <w:r>
              <w:rPr>
                <w:rFonts w:hint="eastAsia" w:ascii="宋体" w:hAnsi="宋体" w:cs="宋体"/>
                <w:color w:val="auto"/>
                <w:kern w:val="0"/>
                <w:sz w:val="20"/>
                <w:szCs w:val="20"/>
              </w:rPr>
              <w:t>建筑杂志社有限公司</w:t>
            </w:r>
          </w:p>
        </w:tc>
      </w:tr>
      <w:tr w14:paraId="40D6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4" w:type="pct"/>
            <w:tcBorders>
              <w:top w:val="single" w:color="auto" w:sz="4" w:space="0"/>
              <w:left w:val="single" w:color="auto" w:sz="4" w:space="0"/>
              <w:bottom w:val="single" w:color="auto" w:sz="4" w:space="0"/>
              <w:right w:val="single" w:color="auto" w:sz="4" w:space="0"/>
            </w:tcBorders>
            <w:shd w:val="clear" w:color="auto" w:fill="auto"/>
            <w:vAlign w:val="center"/>
          </w:tcPr>
          <w:p w14:paraId="2913584F">
            <w:pPr>
              <w:widowControl/>
              <w:jc w:val="left"/>
              <w:rPr>
                <w:rFonts w:ascii="宋体" w:hAnsi="宋体" w:cs="宋体"/>
                <w:b/>
                <w:color w:val="auto"/>
                <w:kern w:val="0"/>
                <w:sz w:val="20"/>
                <w:szCs w:val="20"/>
              </w:rPr>
            </w:pPr>
            <w:r>
              <w:rPr>
                <w:rFonts w:hint="eastAsia" w:ascii="宋体" w:hAnsi="宋体" w:cs="宋体"/>
                <w:b/>
                <w:color w:val="auto"/>
                <w:kern w:val="0"/>
                <w:sz w:val="20"/>
                <w:szCs w:val="20"/>
              </w:rPr>
              <w:t>建筑教育</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484A14C9">
            <w:pPr>
              <w:widowControl/>
              <w:jc w:val="left"/>
              <w:rPr>
                <w:rFonts w:ascii="宋体" w:hAnsi="宋体" w:cs="宋体"/>
                <w:color w:val="auto"/>
                <w:kern w:val="0"/>
                <w:sz w:val="20"/>
                <w:szCs w:val="20"/>
              </w:rPr>
            </w:pPr>
            <w:r>
              <w:rPr>
                <w:rFonts w:hint="eastAsia" w:ascii="宋体" w:hAnsi="宋体" w:cs="宋体"/>
                <w:color w:val="auto"/>
                <w:kern w:val="0"/>
                <w:sz w:val="20"/>
                <w:szCs w:val="20"/>
              </w:rPr>
              <w:t>中国电力出版社</w:t>
            </w:r>
          </w:p>
        </w:tc>
      </w:tr>
      <w:tr w14:paraId="598F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4" w:type="pct"/>
            <w:tcBorders>
              <w:top w:val="single" w:color="auto" w:sz="4" w:space="0"/>
              <w:left w:val="single" w:color="auto" w:sz="4" w:space="0"/>
              <w:bottom w:val="single" w:color="auto" w:sz="4" w:space="0"/>
              <w:right w:val="single" w:color="auto" w:sz="4" w:space="0"/>
            </w:tcBorders>
            <w:shd w:val="clear" w:color="auto" w:fill="auto"/>
            <w:vAlign w:val="center"/>
          </w:tcPr>
          <w:p w14:paraId="174F066B">
            <w:pPr>
              <w:widowControl/>
              <w:jc w:val="left"/>
              <w:rPr>
                <w:rFonts w:ascii="宋体" w:hAnsi="宋体" w:cs="宋体"/>
                <w:b/>
                <w:color w:val="auto"/>
                <w:kern w:val="0"/>
                <w:sz w:val="20"/>
                <w:szCs w:val="20"/>
              </w:rPr>
            </w:pPr>
            <w:r>
              <w:rPr>
                <w:rFonts w:hint="eastAsia" w:ascii="宋体" w:hAnsi="宋体" w:cs="宋体"/>
                <w:b/>
                <w:color w:val="auto"/>
                <w:kern w:val="0"/>
                <w:sz w:val="20"/>
                <w:szCs w:val="20"/>
              </w:rPr>
              <w:t>city and built environment</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57BD6DD7">
            <w:pPr>
              <w:widowControl/>
              <w:jc w:val="left"/>
              <w:rPr>
                <w:rFonts w:ascii="宋体" w:hAnsi="宋体" w:cs="宋体"/>
                <w:color w:val="auto"/>
                <w:kern w:val="0"/>
                <w:sz w:val="20"/>
                <w:szCs w:val="20"/>
              </w:rPr>
            </w:pPr>
            <w:r>
              <w:rPr>
                <w:rFonts w:hint="eastAsia" w:ascii="宋体" w:hAnsi="宋体" w:cs="宋体"/>
                <w:color w:val="auto"/>
                <w:kern w:val="0"/>
                <w:sz w:val="20"/>
                <w:szCs w:val="20"/>
              </w:rPr>
              <w:t>浙江大学</w:t>
            </w:r>
          </w:p>
        </w:tc>
      </w:tr>
      <w:tr w14:paraId="27B4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4" w:type="pct"/>
            <w:tcBorders>
              <w:top w:val="single" w:color="auto" w:sz="4" w:space="0"/>
              <w:left w:val="single" w:color="auto" w:sz="4" w:space="0"/>
              <w:bottom w:val="single" w:color="auto" w:sz="4" w:space="0"/>
              <w:right w:val="single" w:color="auto" w:sz="4" w:space="0"/>
            </w:tcBorders>
            <w:shd w:val="clear" w:color="auto" w:fill="auto"/>
            <w:vAlign w:val="center"/>
          </w:tcPr>
          <w:p w14:paraId="4DB39AA2">
            <w:pPr>
              <w:widowControl/>
              <w:jc w:val="left"/>
              <w:rPr>
                <w:rFonts w:ascii="宋体" w:hAnsi="宋体" w:cs="宋体"/>
                <w:b/>
                <w:color w:val="auto"/>
                <w:kern w:val="0"/>
                <w:sz w:val="20"/>
                <w:szCs w:val="20"/>
              </w:rPr>
            </w:pPr>
            <w:r>
              <w:rPr>
                <w:rFonts w:hint="eastAsia" w:ascii="宋体" w:hAnsi="宋体" w:cs="宋体"/>
                <w:b/>
                <w:color w:val="auto"/>
                <w:kern w:val="0"/>
                <w:sz w:val="20"/>
                <w:szCs w:val="20"/>
              </w:rPr>
              <w:t>自然与文化遗产研究</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5A0EB712">
            <w:pPr>
              <w:widowControl/>
              <w:jc w:val="left"/>
              <w:rPr>
                <w:rFonts w:ascii="宋体" w:hAnsi="宋体" w:cs="宋体"/>
                <w:color w:val="auto"/>
                <w:kern w:val="0"/>
                <w:sz w:val="20"/>
                <w:szCs w:val="20"/>
              </w:rPr>
            </w:pPr>
            <w:r>
              <w:rPr>
                <w:rFonts w:hint="eastAsia" w:ascii="宋体" w:hAnsi="宋体" w:cs="宋体"/>
                <w:color w:val="auto"/>
                <w:kern w:val="0"/>
                <w:sz w:val="20"/>
                <w:szCs w:val="20"/>
              </w:rPr>
              <w:t>北京卓众出版有限公司、北京大学</w:t>
            </w:r>
          </w:p>
        </w:tc>
      </w:tr>
      <w:tr w14:paraId="5EA70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4" w:type="pct"/>
            <w:tcBorders>
              <w:top w:val="single" w:color="auto" w:sz="4" w:space="0"/>
              <w:left w:val="single" w:color="auto" w:sz="4" w:space="0"/>
              <w:bottom w:val="single" w:color="auto" w:sz="4" w:space="0"/>
              <w:right w:val="single" w:color="auto" w:sz="4" w:space="0"/>
            </w:tcBorders>
            <w:shd w:val="clear" w:color="auto" w:fill="auto"/>
            <w:vAlign w:val="center"/>
          </w:tcPr>
          <w:p w14:paraId="5F258AC0">
            <w:pPr>
              <w:widowControl/>
              <w:jc w:val="left"/>
              <w:rPr>
                <w:rFonts w:ascii="宋体" w:hAnsi="宋体" w:cs="宋体"/>
                <w:b/>
                <w:color w:val="auto"/>
                <w:kern w:val="0"/>
                <w:sz w:val="20"/>
                <w:szCs w:val="20"/>
              </w:rPr>
            </w:pPr>
            <w:r>
              <w:rPr>
                <w:rFonts w:hint="eastAsia" w:ascii="宋体" w:hAnsi="宋体" w:cs="宋体"/>
                <w:b/>
                <w:color w:val="auto"/>
                <w:kern w:val="0"/>
                <w:sz w:val="20"/>
                <w:szCs w:val="20"/>
              </w:rPr>
              <w:t>当代建筑</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434FDADD">
            <w:pPr>
              <w:widowControl/>
              <w:jc w:val="left"/>
              <w:rPr>
                <w:rFonts w:ascii="宋体" w:hAnsi="宋体" w:cs="宋体"/>
                <w:color w:val="auto"/>
                <w:kern w:val="0"/>
                <w:sz w:val="20"/>
                <w:szCs w:val="20"/>
              </w:rPr>
            </w:pPr>
            <w:r>
              <w:rPr>
                <w:rFonts w:hint="eastAsia" w:ascii="宋体" w:hAnsi="宋体" w:cs="宋体"/>
                <w:color w:val="auto"/>
                <w:kern w:val="0"/>
                <w:sz w:val="20"/>
                <w:szCs w:val="20"/>
              </w:rPr>
              <w:t>哈尔滨工业大学建筑设计研究院有限公司</w:t>
            </w:r>
          </w:p>
        </w:tc>
      </w:tr>
      <w:tr w14:paraId="67384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4" w:type="pct"/>
            <w:tcBorders>
              <w:top w:val="single" w:color="auto" w:sz="4" w:space="0"/>
              <w:left w:val="single" w:color="auto" w:sz="4" w:space="0"/>
              <w:bottom w:val="single" w:color="auto" w:sz="4" w:space="0"/>
              <w:right w:val="single" w:color="auto" w:sz="4" w:space="0"/>
            </w:tcBorders>
            <w:shd w:val="clear" w:color="auto" w:fill="auto"/>
            <w:vAlign w:val="center"/>
          </w:tcPr>
          <w:p w14:paraId="6637E760">
            <w:pPr>
              <w:widowControl/>
              <w:jc w:val="left"/>
              <w:rPr>
                <w:rFonts w:ascii="宋体" w:hAnsi="宋体" w:cs="宋体"/>
                <w:b/>
                <w:color w:val="auto"/>
                <w:kern w:val="0"/>
                <w:sz w:val="20"/>
                <w:szCs w:val="20"/>
              </w:rPr>
            </w:pPr>
            <w:r>
              <w:rPr>
                <w:rFonts w:hint="eastAsia" w:ascii="宋体" w:hAnsi="宋体" w:cs="宋体"/>
                <w:b/>
                <w:color w:val="auto"/>
                <w:kern w:val="0"/>
                <w:sz w:val="20"/>
                <w:szCs w:val="20"/>
              </w:rPr>
              <w:t>上海城市规划</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38907DC7">
            <w:pPr>
              <w:widowControl/>
              <w:jc w:val="left"/>
              <w:rPr>
                <w:rFonts w:ascii="宋体" w:hAnsi="宋体" w:cs="宋体"/>
                <w:color w:val="auto"/>
                <w:kern w:val="0"/>
                <w:sz w:val="20"/>
                <w:szCs w:val="20"/>
              </w:rPr>
            </w:pPr>
            <w:r>
              <w:rPr>
                <w:rFonts w:hint="eastAsia" w:ascii="宋体" w:hAnsi="宋体" w:cs="宋体"/>
                <w:color w:val="auto"/>
                <w:kern w:val="0"/>
                <w:sz w:val="20"/>
                <w:szCs w:val="20"/>
              </w:rPr>
              <w:t>上海市城市规划设计研究院</w:t>
            </w:r>
          </w:p>
        </w:tc>
      </w:tr>
    </w:tbl>
    <w:p w14:paraId="31EA722B">
      <w:pPr>
        <w:widowControl/>
        <w:jc w:val="left"/>
      </w:pPr>
      <w:r>
        <w:t xml:space="preserve"> </w:t>
      </w:r>
    </w:p>
    <w:p w14:paraId="16171AB5">
      <w:pPr>
        <w:widowControl/>
        <w:jc w:val="left"/>
        <w:rPr>
          <w:rFonts w:ascii="宋体" w:hAnsi="宋体"/>
          <w:b/>
          <w:kern w:val="0"/>
          <w:sz w:val="24"/>
        </w:rPr>
      </w:pPr>
    </w:p>
    <w:p w14:paraId="1DEA605B">
      <w:pPr>
        <w:widowControl/>
        <w:jc w:val="left"/>
        <w:rPr>
          <w:rFonts w:ascii="宋体" w:hAnsi="宋体"/>
          <w:b/>
          <w:kern w:val="0"/>
          <w:sz w:val="24"/>
        </w:rPr>
      </w:pPr>
      <w:r>
        <w:rPr>
          <w:rFonts w:ascii="宋体" w:hAnsi="宋体"/>
          <w:b/>
          <w:kern w:val="0"/>
          <w:sz w:val="24"/>
        </w:rPr>
        <w:br w:type="page"/>
      </w:r>
    </w:p>
    <w:p w14:paraId="2863E8BD">
      <w:pPr>
        <w:pStyle w:val="14"/>
        <w:widowControl/>
        <w:ind w:firstLine="0" w:firstLineChars="0"/>
        <w:jc w:val="left"/>
        <w:rPr>
          <w:rFonts w:asciiTheme="minorEastAsia" w:hAnsiTheme="minorEastAsia" w:eastAsiaTheme="minorEastAsia"/>
          <w:b/>
          <w:kern w:val="0"/>
          <w:sz w:val="28"/>
        </w:rPr>
      </w:pPr>
      <w:r>
        <w:rPr>
          <w:rFonts w:hint="eastAsia" w:asciiTheme="minorEastAsia" w:hAnsiTheme="minorEastAsia" w:eastAsiaTheme="minorEastAsia"/>
          <w:b/>
          <w:kern w:val="0"/>
          <w:sz w:val="28"/>
        </w:rPr>
        <w:t>附件</w:t>
      </w:r>
      <w:r>
        <w:rPr>
          <w:rFonts w:asciiTheme="minorEastAsia" w:hAnsiTheme="minorEastAsia" w:eastAsiaTheme="minorEastAsia"/>
          <w:b/>
          <w:kern w:val="0"/>
          <w:sz w:val="28"/>
        </w:rPr>
        <w:t>2</w:t>
      </w:r>
      <w:r>
        <w:rPr>
          <w:rFonts w:hint="eastAsia" w:asciiTheme="minorEastAsia" w:hAnsiTheme="minorEastAsia" w:eastAsiaTheme="minorEastAsia"/>
          <w:b/>
          <w:kern w:val="0"/>
          <w:sz w:val="28"/>
        </w:rPr>
        <w:t>：国际学术会议目录</w:t>
      </w:r>
    </w:p>
    <w:p w14:paraId="7DFB8F0A">
      <w:pPr>
        <w:pStyle w:val="14"/>
        <w:widowControl/>
        <w:ind w:left="480" w:firstLine="0" w:firstLineChars="0"/>
        <w:jc w:val="center"/>
        <w:rPr>
          <w:rFonts w:asciiTheme="minorEastAsia" w:hAnsiTheme="minorEastAsia" w:eastAsiaTheme="minorEastAsia"/>
          <w:sz w:val="32"/>
        </w:rPr>
      </w:pPr>
      <w:r>
        <w:rPr>
          <w:rFonts w:hint="eastAsia" w:asciiTheme="minorEastAsia" w:hAnsiTheme="minorEastAsia" w:eastAsiaTheme="minorEastAsia"/>
          <w:b/>
          <w:kern w:val="0"/>
          <w:sz w:val="24"/>
        </w:rPr>
        <w:t>高质量国际学术会议</w:t>
      </w:r>
    </w:p>
    <w:tbl>
      <w:tblPr>
        <w:tblStyle w:val="9"/>
        <w:tblW w:w="5000" w:type="pct"/>
        <w:tblInd w:w="0" w:type="dxa"/>
        <w:tblLayout w:type="autofit"/>
        <w:tblCellMar>
          <w:top w:w="0" w:type="dxa"/>
          <w:left w:w="108" w:type="dxa"/>
          <w:bottom w:w="0" w:type="dxa"/>
          <w:right w:w="108" w:type="dxa"/>
        </w:tblCellMar>
      </w:tblPr>
      <w:tblGrid>
        <w:gridCol w:w="450"/>
        <w:gridCol w:w="2300"/>
        <w:gridCol w:w="4641"/>
        <w:gridCol w:w="2689"/>
      </w:tblGrid>
      <w:tr w14:paraId="20FDA53A">
        <w:tblPrEx>
          <w:tblCellMar>
            <w:top w:w="0" w:type="dxa"/>
            <w:left w:w="108" w:type="dxa"/>
            <w:bottom w:w="0" w:type="dxa"/>
            <w:right w:w="108" w:type="dxa"/>
          </w:tblCellMar>
        </w:tblPrEx>
        <w:trPr>
          <w:trHeight w:val="500" w:hRule="atLeast"/>
        </w:trPr>
        <w:tc>
          <w:tcPr>
            <w:tcW w:w="22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59377EC">
            <w:pPr>
              <w:widowControl/>
              <w:rPr>
                <w:rFonts w:cs="宋体" w:asciiTheme="minorEastAsia" w:hAnsiTheme="minorEastAsia" w:eastAsiaTheme="minorEastAsia"/>
                <w:kern w:val="0"/>
                <w:szCs w:val="20"/>
              </w:rPr>
            </w:pPr>
            <w:r>
              <w:rPr>
                <w:rFonts w:hint="eastAsia" w:cs="宋体" w:asciiTheme="minorEastAsia" w:hAnsiTheme="minorEastAsia" w:eastAsiaTheme="minorEastAsia"/>
                <w:kern w:val="0"/>
                <w:szCs w:val="20"/>
              </w:rPr>
              <w:t>序号</w:t>
            </w:r>
          </w:p>
        </w:tc>
        <w:tc>
          <w:tcPr>
            <w:tcW w:w="3443" w:type="pct"/>
            <w:gridSpan w:val="2"/>
            <w:tcBorders>
              <w:top w:val="single" w:color="auto" w:sz="4" w:space="0"/>
              <w:left w:val="nil"/>
              <w:bottom w:val="single" w:color="auto" w:sz="4" w:space="0"/>
              <w:right w:val="single" w:color="auto" w:sz="4" w:space="0"/>
            </w:tcBorders>
            <w:shd w:val="clear" w:color="auto" w:fill="auto"/>
            <w:vAlign w:val="center"/>
          </w:tcPr>
          <w:p w14:paraId="3376CBF6">
            <w:pPr>
              <w:widowControl/>
              <w:jc w:val="center"/>
              <w:rPr>
                <w:rFonts w:cs="宋体" w:asciiTheme="minorEastAsia" w:hAnsiTheme="minorEastAsia" w:eastAsiaTheme="minorEastAsia"/>
                <w:b/>
                <w:kern w:val="0"/>
                <w:szCs w:val="20"/>
              </w:rPr>
            </w:pPr>
            <w:r>
              <w:rPr>
                <w:rFonts w:hint="eastAsia" w:cs="宋体" w:asciiTheme="minorEastAsia" w:hAnsiTheme="minorEastAsia" w:eastAsiaTheme="minorEastAsia"/>
                <w:b/>
                <w:kern w:val="0"/>
                <w:szCs w:val="20"/>
              </w:rPr>
              <w:t>会议名称</w:t>
            </w:r>
          </w:p>
        </w:tc>
        <w:tc>
          <w:tcPr>
            <w:tcW w:w="133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FB91FDB">
            <w:pPr>
              <w:widowControl/>
              <w:jc w:val="center"/>
              <w:rPr>
                <w:rFonts w:cs="宋体" w:asciiTheme="minorEastAsia" w:hAnsiTheme="minorEastAsia" w:eastAsiaTheme="minorEastAsia"/>
                <w:b/>
                <w:kern w:val="0"/>
                <w:szCs w:val="20"/>
              </w:rPr>
            </w:pPr>
            <w:r>
              <w:rPr>
                <w:rFonts w:hint="eastAsia" w:cs="宋体" w:asciiTheme="minorEastAsia" w:hAnsiTheme="minorEastAsia" w:eastAsiaTheme="minorEastAsia"/>
                <w:b/>
                <w:kern w:val="0"/>
                <w:szCs w:val="20"/>
              </w:rPr>
              <w:t>主办机构</w:t>
            </w:r>
          </w:p>
        </w:tc>
      </w:tr>
      <w:tr w14:paraId="0871432C">
        <w:tblPrEx>
          <w:tblCellMar>
            <w:top w:w="0" w:type="dxa"/>
            <w:left w:w="108" w:type="dxa"/>
            <w:bottom w:w="0" w:type="dxa"/>
            <w:right w:w="108" w:type="dxa"/>
          </w:tblCellMar>
        </w:tblPrEx>
        <w:trPr>
          <w:trHeight w:val="480" w:hRule="atLeast"/>
        </w:trPr>
        <w:tc>
          <w:tcPr>
            <w:tcW w:w="223" w:type="pct"/>
            <w:vMerge w:val="continue"/>
            <w:tcBorders>
              <w:top w:val="single" w:color="auto" w:sz="4" w:space="0"/>
              <w:left w:val="single" w:color="auto" w:sz="4" w:space="0"/>
              <w:bottom w:val="single" w:color="auto" w:sz="4" w:space="0"/>
              <w:right w:val="single" w:color="auto" w:sz="4" w:space="0"/>
            </w:tcBorders>
            <w:vAlign w:val="center"/>
          </w:tcPr>
          <w:p w14:paraId="05965E63">
            <w:pPr>
              <w:widowControl/>
              <w:jc w:val="left"/>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2F9BABF7">
            <w:pPr>
              <w:widowControl/>
              <w:jc w:val="center"/>
              <w:rPr>
                <w:rFonts w:cs="宋体" w:asciiTheme="minorEastAsia" w:hAnsiTheme="minorEastAsia" w:eastAsiaTheme="minorEastAsia"/>
                <w:b/>
                <w:kern w:val="0"/>
                <w:szCs w:val="20"/>
              </w:rPr>
            </w:pPr>
            <w:r>
              <w:rPr>
                <w:rFonts w:hint="eastAsia" w:cs="宋体" w:asciiTheme="minorEastAsia" w:hAnsiTheme="minorEastAsia" w:eastAsiaTheme="minorEastAsia"/>
                <w:b/>
                <w:kern w:val="0"/>
                <w:szCs w:val="20"/>
              </w:rPr>
              <w:t>中文名称</w:t>
            </w:r>
          </w:p>
        </w:tc>
        <w:tc>
          <w:tcPr>
            <w:tcW w:w="2302" w:type="pct"/>
            <w:tcBorders>
              <w:top w:val="nil"/>
              <w:left w:val="nil"/>
              <w:bottom w:val="single" w:color="auto" w:sz="4" w:space="0"/>
              <w:right w:val="single" w:color="auto" w:sz="4" w:space="0"/>
            </w:tcBorders>
            <w:shd w:val="clear" w:color="auto" w:fill="auto"/>
            <w:vAlign w:val="center"/>
          </w:tcPr>
          <w:p w14:paraId="2EA8E19C">
            <w:pPr>
              <w:widowControl/>
              <w:jc w:val="center"/>
              <w:rPr>
                <w:rFonts w:cs="宋体" w:asciiTheme="minorEastAsia" w:hAnsiTheme="minorEastAsia" w:eastAsiaTheme="minorEastAsia"/>
                <w:b/>
                <w:kern w:val="0"/>
                <w:szCs w:val="20"/>
              </w:rPr>
            </w:pPr>
            <w:r>
              <w:rPr>
                <w:rFonts w:hint="eastAsia" w:cs="宋体" w:asciiTheme="minorEastAsia" w:hAnsiTheme="minorEastAsia" w:eastAsiaTheme="minorEastAsia"/>
                <w:b/>
                <w:kern w:val="0"/>
                <w:szCs w:val="20"/>
              </w:rPr>
              <w:t>英文名称</w:t>
            </w:r>
          </w:p>
        </w:tc>
        <w:tc>
          <w:tcPr>
            <w:tcW w:w="1334" w:type="pct"/>
            <w:vMerge w:val="continue"/>
            <w:tcBorders>
              <w:top w:val="single" w:color="auto" w:sz="4" w:space="0"/>
              <w:left w:val="single" w:color="auto" w:sz="4" w:space="0"/>
              <w:bottom w:val="single" w:color="auto" w:sz="4" w:space="0"/>
              <w:right w:val="single" w:color="auto" w:sz="4" w:space="0"/>
            </w:tcBorders>
            <w:vAlign w:val="center"/>
          </w:tcPr>
          <w:p w14:paraId="4A859BDD">
            <w:pPr>
              <w:widowControl/>
              <w:jc w:val="left"/>
              <w:rPr>
                <w:rFonts w:cs="宋体" w:asciiTheme="minorEastAsia" w:hAnsiTheme="minorEastAsia" w:eastAsiaTheme="minorEastAsia"/>
                <w:kern w:val="0"/>
                <w:sz w:val="20"/>
                <w:szCs w:val="20"/>
              </w:rPr>
            </w:pPr>
          </w:p>
        </w:tc>
      </w:tr>
      <w:tr w14:paraId="5F2198FD">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2E3F574F">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5C80FF72">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国际建筑师协会世界建筑师大会</w:t>
            </w:r>
          </w:p>
        </w:tc>
        <w:tc>
          <w:tcPr>
            <w:tcW w:w="2302" w:type="pct"/>
            <w:tcBorders>
              <w:top w:val="nil"/>
              <w:left w:val="nil"/>
              <w:bottom w:val="single" w:color="auto" w:sz="4" w:space="0"/>
              <w:right w:val="single" w:color="auto" w:sz="4" w:space="0"/>
            </w:tcBorders>
            <w:shd w:val="clear" w:color="auto" w:fill="auto"/>
            <w:vAlign w:val="center"/>
          </w:tcPr>
          <w:p w14:paraId="743E090B">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UIA World Congress of Architects</w:t>
            </w:r>
          </w:p>
        </w:tc>
        <w:tc>
          <w:tcPr>
            <w:tcW w:w="1334" w:type="pct"/>
            <w:tcBorders>
              <w:top w:val="nil"/>
              <w:left w:val="nil"/>
              <w:bottom w:val="single" w:color="auto" w:sz="4" w:space="0"/>
              <w:right w:val="single" w:color="auto" w:sz="4" w:space="0"/>
            </w:tcBorders>
            <w:shd w:val="clear" w:color="auto" w:fill="auto"/>
            <w:vAlign w:val="center"/>
          </w:tcPr>
          <w:p w14:paraId="2BE282C0">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国际建筑师协会(UIA)</w:t>
            </w:r>
          </w:p>
        </w:tc>
      </w:tr>
      <w:tr w14:paraId="3F446DEA">
        <w:tblPrEx>
          <w:tblCellMar>
            <w:top w:w="0" w:type="dxa"/>
            <w:left w:w="108" w:type="dxa"/>
            <w:bottom w:w="0" w:type="dxa"/>
            <w:right w:w="108" w:type="dxa"/>
          </w:tblCellMar>
        </w:tblPrEx>
        <w:trPr>
          <w:trHeight w:val="62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5BBA6716">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143FBF98">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建筑院校联合会年会</w:t>
            </w:r>
          </w:p>
        </w:tc>
        <w:tc>
          <w:tcPr>
            <w:tcW w:w="2302" w:type="pct"/>
            <w:tcBorders>
              <w:top w:val="nil"/>
              <w:left w:val="nil"/>
              <w:bottom w:val="single" w:color="auto" w:sz="4" w:space="0"/>
              <w:right w:val="single" w:color="auto" w:sz="4" w:space="0"/>
            </w:tcBorders>
            <w:shd w:val="clear" w:color="auto" w:fill="auto"/>
            <w:vAlign w:val="center"/>
          </w:tcPr>
          <w:p w14:paraId="4C1387AC">
            <w:pPr>
              <w:widowControl/>
              <w:jc w:val="left"/>
              <w:rPr>
                <w:rFonts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Association of Collegiate Schools of Architecture</w:t>
            </w:r>
            <w:r>
              <w:rPr>
                <w:rFonts w:hint="eastAsia" w:cs="宋体" w:asciiTheme="minorEastAsia" w:hAnsiTheme="minorEastAsia" w:eastAsiaTheme="minorEastAsia"/>
                <w:kern w:val="0"/>
                <w:sz w:val="20"/>
                <w:szCs w:val="20"/>
              </w:rPr>
              <w:t xml:space="preserve"> (ACSA)</w:t>
            </w:r>
            <w:r>
              <w:t xml:space="preserve"> </w:t>
            </w:r>
            <w:r>
              <w:rPr>
                <w:rFonts w:cs="宋体" w:asciiTheme="minorEastAsia" w:hAnsiTheme="minorEastAsia" w:eastAsiaTheme="minorEastAsia"/>
                <w:kern w:val="0"/>
                <w:sz w:val="20"/>
                <w:szCs w:val="20"/>
              </w:rPr>
              <w:t>Conference</w:t>
            </w:r>
          </w:p>
        </w:tc>
        <w:tc>
          <w:tcPr>
            <w:tcW w:w="1334" w:type="pct"/>
            <w:tcBorders>
              <w:top w:val="nil"/>
              <w:left w:val="nil"/>
              <w:bottom w:val="single" w:color="auto" w:sz="4" w:space="0"/>
              <w:right w:val="single" w:color="auto" w:sz="4" w:space="0"/>
            </w:tcBorders>
            <w:shd w:val="clear" w:color="auto" w:fill="auto"/>
            <w:vAlign w:val="center"/>
          </w:tcPr>
          <w:p w14:paraId="22F2A703">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美国建筑院校联合会(ACSA)</w:t>
            </w:r>
          </w:p>
        </w:tc>
      </w:tr>
      <w:tr w14:paraId="610A6FCE">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351EBD05">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55EBB400">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亚洲建筑师大会</w:t>
            </w:r>
          </w:p>
        </w:tc>
        <w:tc>
          <w:tcPr>
            <w:tcW w:w="2302" w:type="pct"/>
            <w:tcBorders>
              <w:top w:val="nil"/>
              <w:left w:val="nil"/>
              <w:bottom w:val="single" w:color="auto" w:sz="4" w:space="0"/>
              <w:right w:val="single" w:color="auto" w:sz="4" w:space="0"/>
            </w:tcBorders>
            <w:shd w:val="clear" w:color="auto" w:fill="auto"/>
            <w:vAlign w:val="center"/>
          </w:tcPr>
          <w:p w14:paraId="146B1542">
            <w:pPr>
              <w:widowControl/>
              <w:jc w:val="left"/>
              <w:rPr>
                <w:rFonts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Asian Congress of Architects</w:t>
            </w:r>
            <w:r>
              <w:rPr>
                <w:rFonts w:hint="eastAsia" w:cs="宋体" w:asciiTheme="minorEastAsia" w:hAnsiTheme="minorEastAsia" w:eastAsiaTheme="minorEastAsia"/>
                <w:kern w:val="0"/>
                <w:sz w:val="20"/>
                <w:szCs w:val="20"/>
              </w:rPr>
              <w:t xml:space="preserve"> </w:t>
            </w:r>
            <w:r>
              <w:rPr>
                <w:rFonts w:cs="宋体" w:asciiTheme="minorEastAsia" w:hAnsiTheme="minorEastAsia" w:eastAsiaTheme="minorEastAsia"/>
                <w:kern w:val="0"/>
                <w:sz w:val="20"/>
                <w:szCs w:val="20"/>
              </w:rPr>
              <w:t>(ACA)</w:t>
            </w:r>
          </w:p>
        </w:tc>
        <w:tc>
          <w:tcPr>
            <w:tcW w:w="1334" w:type="pct"/>
            <w:tcBorders>
              <w:top w:val="nil"/>
              <w:left w:val="nil"/>
              <w:bottom w:val="single" w:color="auto" w:sz="4" w:space="0"/>
              <w:right w:val="single" w:color="auto" w:sz="4" w:space="0"/>
            </w:tcBorders>
            <w:shd w:val="clear" w:color="auto" w:fill="auto"/>
            <w:vAlign w:val="center"/>
          </w:tcPr>
          <w:p w14:paraId="2448D4E0">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亚洲建筑师协会(ARCASIA)</w:t>
            </w:r>
          </w:p>
        </w:tc>
      </w:tr>
      <w:tr w14:paraId="587E514C">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3689A05B">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0A195A0D">
            <w:pPr>
              <w:widowControl/>
              <w:jc w:val="left"/>
              <w:rPr>
                <w:rFonts w:asciiTheme="minorEastAsia" w:hAnsiTheme="minorEastAsia" w:eastAsiaTheme="minorEastAsia" w:cstheme="minorEastAsia"/>
                <w:b/>
                <w:sz w:val="20"/>
                <w:szCs w:val="20"/>
                <w:shd w:val="clear" w:color="auto" w:fill="FFFFFF"/>
              </w:rPr>
            </w:pPr>
            <w:r>
              <w:rPr>
                <w:rFonts w:hint="eastAsia" w:asciiTheme="minorEastAsia" w:hAnsiTheme="minorEastAsia" w:eastAsiaTheme="minorEastAsia" w:cstheme="minorEastAsia"/>
                <w:b/>
                <w:sz w:val="20"/>
                <w:szCs w:val="20"/>
                <w:shd w:val="clear" w:color="auto" w:fill="FFFFFF"/>
              </w:rPr>
              <w:t>亚洲建筑国际交流会</w:t>
            </w:r>
          </w:p>
        </w:tc>
        <w:tc>
          <w:tcPr>
            <w:tcW w:w="2302" w:type="pct"/>
            <w:tcBorders>
              <w:top w:val="nil"/>
              <w:left w:val="nil"/>
              <w:bottom w:val="single" w:color="auto" w:sz="4" w:space="0"/>
              <w:right w:val="single" w:color="auto" w:sz="4" w:space="0"/>
            </w:tcBorders>
            <w:shd w:val="clear" w:color="auto" w:fill="auto"/>
            <w:vAlign w:val="center"/>
          </w:tcPr>
          <w:p w14:paraId="7F8854E3">
            <w:pPr>
              <w:widowControl/>
              <w:jc w:val="left"/>
              <w:rPr>
                <w:rFonts w:cs="微软雅黑" w:asciiTheme="minorEastAsia" w:hAnsiTheme="minorEastAsia" w:eastAsiaTheme="minorEastAsia"/>
                <w:sz w:val="20"/>
                <w:szCs w:val="20"/>
                <w:shd w:val="clear" w:color="auto" w:fill="FFFFFF"/>
              </w:rPr>
            </w:pPr>
            <w:r>
              <w:rPr>
                <w:rFonts w:cs="微软雅黑" w:asciiTheme="minorEastAsia" w:hAnsiTheme="minorEastAsia" w:eastAsiaTheme="minorEastAsia"/>
                <w:sz w:val="20"/>
                <w:szCs w:val="20"/>
                <w:shd w:val="clear" w:color="auto" w:fill="FFFFFF"/>
              </w:rPr>
              <w:t xml:space="preserve">International Symposium on Architectural Interchanges in Asia </w:t>
            </w:r>
            <w:r>
              <w:rPr>
                <w:rFonts w:hint="eastAsia" w:cs="微软雅黑" w:asciiTheme="minorEastAsia" w:hAnsiTheme="minorEastAsia" w:eastAsiaTheme="minorEastAsia"/>
                <w:sz w:val="20"/>
                <w:szCs w:val="20"/>
                <w:shd w:val="clear" w:color="auto" w:fill="FFFFFF"/>
              </w:rPr>
              <w:t>(</w:t>
            </w:r>
            <w:r>
              <w:rPr>
                <w:rFonts w:cs="微软雅黑" w:asciiTheme="minorEastAsia" w:hAnsiTheme="minorEastAsia" w:eastAsiaTheme="minorEastAsia"/>
                <w:sz w:val="20"/>
                <w:szCs w:val="20"/>
                <w:shd w:val="clear" w:color="auto" w:fill="FFFFFF"/>
              </w:rPr>
              <w:t>ISAIA</w:t>
            </w:r>
            <w:r>
              <w:rPr>
                <w:rFonts w:hint="eastAsia" w:cs="微软雅黑" w:asciiTheme="minorEastAsia" w:hAnsiTheme="minorEastAsia" w:eastAsiaTheme="minorEastAsia"/>
                <w:sz w:val="20"/>
                <w:szCs w:val="20"/>
                <w:shd w:val="clear" w:color="auto" w:fill="FFFFFF"/>
              </w:rPr>
              <w:t>)</w:t>
            </w:r>
          </w:p>
        </w:tc>
        <w:tc>
          <w:tcPr>
            <w:tcW w:w="1334" w:type="pct"/>
            <w:tcBorders>
              <w:top w:val="nil"/>
              <w:left w:val="nil"/>
              <w:bottom w:val="single" w:color="auto" w:sz="4" w:space="0"/>
              <w:right w:val="single" w:color="auto" w:sz="4" w:space="0"/>
            </w:tcBorders>
            <w:shd w:val="clear" w:color="auto" w:fill="auto"/>
            <w:vAlign w:val="center"/>
          </w:tcPr>
          <w:p w14:paraId="1F21F8BD">
            <w:pPr>
              <w:widowControl/>
              <w:jc w:val="left"/>
              <w:rPr>
                <w:rFonts w:cs="宋体" w:asciiTheme="minorEastAsia" w:hAnsiTheme="minorEastAsia" w:eastAsiaTheme="minorEastAsia"/>
                <w:kern w:val="0"/>
                <w:sz w:val="20"/>
                <w:szCs w:val="20"/>
              </w:rPr>
            </w:pPr>
            <w:r>
              <w:rPr>
                <w:rFonts w:hint="eastAsia" w:cs="微软雅黑" w:asciiTheme="minorEastAsia" w:hAnsiTheme="minorEastAsia" w:eastAsiaTheme="minorEastAsia"/>
                <w:sz w:val="20"/>
                <w:szCs w:val="20"/>
                <w:shd w:val="clear" w:color="auto" w:fill="FFFFFF"/>
              </w:rPr>
              <w:t>中日韩三国建筑学会联合主办</w:t>
            </w:r>
          </w:p>
        </w:tc>
      </w:tr>
      <w:tr w14:paraId="556B13D9">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6B9D4E36">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3F7097F9">
            <w:pPr>
              <w:widowControl/>
              <w:jc w:val="left"/>
              <w:rPr>
                <w:rFonts w:asciiTheme="minorEastAsia" w:hAnsiTheme="minorEastAsia" w:eastAsiaTheme="minorEastAsia" w:cstheme="minorEastAsia"/>
                <w:b/>
                <w:sz w:val="20"/>
                <w:szCs w:val="20"/>
                <w:shd w:val="clear" w:color="auto" w:fill="FFFFFF"/>
              </w:rPr>
            </w:pPr>
            <w:r>
              <w:rPr>
                <w:rFonts w:hint="eastAsia" w:asciiTheme="minorEastAsia" w:hAnsiTheme="minorEastAsia" w:eastAsiaTheme="minorEastAsia" w:cstheme="minorEastAsia"/>
                <w:b/>
                <w:sz w:val="20"/>
                <w:szCs w:val="20"/>
                <w:shd w:val="clear" w:color="auto" w:fill="FFFFFF"/>
              </w:rPr>
              <w:t>计算性设计与机器人建造国际会议</w:t>
            </w:r>
          </w:p>
        </w:tc>
        <w:tc>
          <w:tcPr>
            <w:tcW w:w="2302" w:type="pct"/>
            <w:tcBorders>
              <w:top w:val="nil"/>
              <w:left w:val="nil"/>
              <w:bottom w:val="single" w:color="auto" w:sz="4" w:space="0"/>
              <w:right w:val="single" w:color="auto" w:sz="4" w:space="0"/>
            </w:tcBorders>
            <w:shd w:val="clear" w:color="auto" w:fill="auto"/>
            <w:vAlign w:val="center"/>
          </w:tcPr>
          <w:p w14:paraId="5E5D7645">
            <w:pPr>
              <w:widowControl/>
              <w:jc w:val="left"/>
              <w:rPr>
                <w:rFonts w:cs="微软雅黑" w:asciiTheme="minorEastAsia" w:hAnsiTheme="minorEastAsia" w:eastAsiaTheme="minorEastAsia"/>
                <w:sz w:val="20"/>
                <w:szCs w:val="20"/>
                <w:shd w:val="clear" w:color="auto" w:fill="FFFFFF"/>
              </w:rPr>
            </w:pPr>
            <w:r>
              <w:rPr>
                <w:rFonts w:cs="微软雅黑" w:asciiTheme="minorEastAsia" w:hAnsiTheme="minorEastAsia" w:eastAsiaTheme="minorEastAsia"/>
                <w:sz w:val="20"/>
                <w:szCs w:val="20"/>
                <w:shd w:val="clear" w:color="auto" w:fill="FFFFFF"/>
              </w:rPr>
              <w:t>International Conference on Computational Design and Robotic Fabrication (CDRF)</w:t>
            </w:r>
          </w:p>
        </w:tc>
        <w:tc>
          <w:tcPr>
            <w:tcW w:w="1334" w:type="pct"/>
            <w:tcBorders>
              <w:top w:val="nil"/>
              <w:left w:val="nil"/>
              <w:bottom w:val="single" w:color="auto" w:sz="4" w:space="0"/>
              <w:right w:val="single" w:color="auto" w:sz="4" w:space="0"/>
            </w:tcBorders>
            <w:shd w:val="clear" w:color="auto" w:fill="auto"/>
            <w:vAlign w:val="center"/>
          </w:tcPr>
          <w:p w14:paraId="34C693EE">
            <w:pPr>
              <w:widowControl/>
              <w:jc w:val="left"/>
              <w:rPr>
                <w:rFonts w:cs="微软雅黑" w:asciiTheme="minorEastAsia" w:hAnsiTheme="minorEastAsia" w:eastAsiaTheme="minorEastAsia"/>
                <w:sz w:val="20"/>
                <w:szCs w:val="20"/>
                <w:shd w:val="clear" w:color="auto" w:fill="FFFFFF"/>
              </w:rPr>
            </w:pPr>
            <w:r>
              <w:rPr>
                <w:rFonts w:hint="eastAsia" w:cs="PoppinsMedium" w:asciiTheme="minorEastAsia" w:hAnsiTheme="minorEastAsia" w:eastAsiaTheme="minorEastAsia"/>
                <w:sz w:val="20"/>
                <w:szCs w:val="20"/>
                <w:shd w:val="clear" w:color="auto" w:fill="FFFFFF"/>
              </w:rPr>
              <w:t>同济大学</w:t>
            </w:r>
          </w:p>
        </w:tc>
      </w:tr>
      <w:tr w14:paraId="6AF14E02">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44D9651A">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42812B0D">
            <w:pPr>
              <w:widowControl/>
              <w:jc w:val="left"/>
              <w:rPr>
                <w:rFonts w:asciiTheme="minorEastAsia" w:hAnsiTheme="minorEastAsia" w:eastAsiaTheme="minorEastAsia" w:cstheme="minorEastAsia"/>
                <w:b/>
                <w:sz w:val="20"/>
                <w:szCs w:val="20"/>
                <w:shd w:val="clear" w:color="auto" w:fill="FFFFFF"/>
              </w:rPr>
            </w:pPr>
            <w:r>
              <w:rPr>
                <w:rFonts w:hint="eastAsia" w:asciiTheme="minorEastAsia" w:hAnsiTheme="minorEastAsia" w:eastAsiaTheme="minorEastAsia" w:cstheme="minorEastAsia"/>
                <w:b/>
                <w:sz w:val="20"/>
                <w:szCs w:val="20"/>
                <w:shd w:val="clear" w:color="auto" w:fill="FFFFFF"/>
              </w:rPr>
              <w:t>计算机辅助建筑设计协会年会</w:t>
            </w:r>
          </w:p>
        </w:tc>
        <w:tc>
          <w:tcPr>
            <w:tcW w:w="2302" w:type="pct"/>
            <w:tcBorders>
              <w:top w:val="nil"/>
              <w:left w:val="nil"/>
              <w:bottom w:val="single" w:color="auto" w:sz="4" w:space="0"/>
              <w:right w:val="single" w:color="auto" w:sz="4" w:space="0"/>
            </w:tcBorders>
            <w:shd w:val="clear" w:color="auto" w:fill="auto"/>
            <w:vAlign w:val="center"/>
          </w:tcPr>
          <w:p w14:paraId="0F7E2412">
            <w:pPr>
              <w:widowControl/>
              <w:jc w:val="left"/>
              <w:rPr>
                <w:rFonts w:cs="微软雅黑" w:asciiTheme="minorEastAsia" w:hAnsiTheme="minorEastAsia" w:eastAsiaTheme="minorEastAsia"/>
                <w:sz w:val="20"/>
                <w:szCs w:val="20"/>
                <w:shd w:val="clear" w:color="auto" w:fill="FFFFFF"/>
              </w:rPr>
            </w:pPr>
            <w:r>
              <w:rPr>
                <w:rFonts w:hint="eastAsia" w:cs="微软雅黑" w:asciiTheme="minorEastAsia" w:hAnsiTheme="minorEastAsia" w:eastAsiaTheme="minorEastAsia"/>
                <w:sz w:val="20"/>
                <w:szCs w:val="20"/>
                <w:shd w:val="clear" w:color="auto" w:fill="FFFFFF"/>
              </w:rPr>
              <w:t>A</w:t>
            </w:r>
            <w:r>
              <w:rPr>
                <w:rFonts w:cs="微软雅黑" w:asciiTheme="minorEastAsia" w:hAnsiTheme="minorEastAsia" w:eastAsiaTheme="minorEastAsia"/>
                <w:sz w:val="20"/>
                <w:szCs w:val="20"/>
                <w:shd w:val="clear" w:color="auto" w:fill="FFFFFF"/>
              </w:rPr>
              <w:t xml:space="preserve">nnual </w:t>
            </w:r>
            <w:r>
              <w:rPr>
                <w:rFonts w:hint="eastAsia" w:cs="微软雅黑" w:asciiTheme="minorEastAsia" w:hAnsiTheme="minorEastAsia" w:eastAsiaTheme="minorEastAsia"/>
                <w:sz w:val="20"/>
                <w:szCs w:val="20"/>
                <w:shd w:val="clear" w:color="auto" w:fill="FFFFFF"/>
              </w:rPr>
              <w:t>C</w:t>
            </w:r>
            <w:r>
              <w:rPr>
                <w:rFonts w:cs="微软雅黑" w:asciiTheme="minorEastAsia" w:hAnsiTheme="minorEastAsia" w:eastAsiaTheme="minorEastAsia"/>
                <w:sz w:val="20"/>
                <w:szCs w:val="20"/>
                <w:shd w:val="clear" w:color="auto" w:fill="FFFFFF"/>
              </w:rPr>
              <w:t xml:space="preserve">onference </w:t>
            </w:r>
            <w:r>
              <w:rPr>
                <w:rFonts w:hint="eastAsia" w:cs="微软雅黑" w:asciiTheme="minorEastAsia" w:hAnsiTheme="minorEastAsia" w:eastAsiaTheme="minorEastAsia"/>
                <w:sz w:val="20"/>
                <w:szCs w:val="20"/>
                <w:shd w:val="clear" w:color="auto" w:fill="FFFFFF"/>
              </w:rPr>
              <w:t xml:space="preserve">of </w:t>
            </w:r>
            <w:r>
              <w:rPr>
                <w:rFonts w:cs="微软雅黑" w:asciiTheme="minorEastAsia" w:hAnsiTheme="minorEastAsia" w:eastAsiaTheme="minorEastAsia"/>
                <w:sz w:val="20"/>
                <w:szCs w:val="20"/>
                <w:shd w:val="clear" w:color="auto" w:fill="FFFFFF"/>
              </w:rPr>
              <w:t>Association for Computer Aided Design in Architecture</w:t>
            </w:r>
            <w:r>
              <w:rPr>
                <w:rFonts w:hint="eastAsia" w:cs="微软雅黑" w:asciiTheme="minorEastAsia" w:hAnsiTheme="minorEastAsia" w:eastAsiaTheme="minorEastAsia"/>
                <w:sz w:val="20"/>
                <w:szCs w:val="20"/>
                <w:shd w:val="clear" w:color="auto" w:fill="FFFFFF"/>
              </w:rPr>
              <w:t xml:space="preserve"> (ACADIA)</w:t>
            </w:r>
          </w:p>
        </w:tc>
        <w:tc>
          <w:tcPr>
            <w:tcW w:w="1334" w:type="pct"/>
            <w:tcBorders>
              <w:top w:val="nil"/>
              <w:left w:val="nil"/>
              <w:bottom w:val="single" w:color="auto" w:sz="4" w:space="0"/>
              <w:right w:val="single" w:color="auto" w:sz="4" w:space="0"/>
            </w:tcBorders>
            <w:shd w:val="clear" w:color="auto" w:fill="auto"/>
            <w:vAlign w:val="center"/>
          </w:tcPr>
          <w:p w14:paraId="63C7F8F0">
            <w:pPr>
              <w:widowControl/>
              <w:jc w:val="left"/>
              <w:rPr>
                <w:rFonts w:cs="PoppinsMedium" w:asciiTheme="minorEastAsia" w:hAnsiTheme="minorEastAsia" w:eastAsiaTheme="minorEastAsia"/>
                <w:sz w:val="20"/>
                <w:szCs w:val="20"/>
                <w:shd w:val="clear" w:color="auto" w:fill="FFFFFF"/>
              </w:rPr>
            </w:pPr>
            <w:r>
              <w:rPr>
                <w:rFonts w:hint="eastAsia" w:asciiTheme="minorEastAsia" w:hAnsiTheme="minorEastAsia" w:eastAsiaTheme="minorEastAsia" w:cstheme="minorEastAsia"/>
                <w:sz w:val="20"/>
                <w:szCs w:val="20"/>
                <w:shd w:val="clear" w:color="auto" w:fill="FFFFFF"/>
              </w:rPr>
              <w:t>计算机辅助建筑设计协会</w:t>
            </w:r>
          </w:p>
        </w:tc>
      </w:tr>
      <w:tr w14:paraId="5606BB04">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58176812">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4238B14F">
            <w:pPr>
              <w:widowControl/>
              <w:jc w:val="left"/>
              <w:rPr>
                <w:rFonts w:asciiTheme="minorEastAsia" w:hAnsiTheme="minorEastAsia" w:eastAsiaTheme="minorEastAsia" w:cstheme="minorEastAsia"/>
                <w:b/>
                <w:sz w:val="20"/>
                <w:szCs w:val="20"/>
                <w:shd w:val="clear" w:color="auto" w:fill="FFFFFF"/>
              </w:rPr>
            </w:pPr>
            <w:r>
              <w:rPr>
                <w:rFonts w:hint="eastAsia" w:asciiTheme="minorEastAsia" w:hAnsiTheme="minorEastAsia" w:eastAsiaTheme="minorEastAsia" w:cstheme="minorEastAsia"/>
                <w:b/>
                <w:sz w:val="20"/>
                <w:szCs w:val="20"/>
                <w:shd w:val="clear" w:color="auto" w:fill="FFFFFF"/>
              </w:rPr>
              <w:t>计算机辅助建筑设计未来国际会议</w:t>
            </w:r>
          </w:p>
        </w:tc>
        <w:tc>
          <w:tcPr>
            <w:tcW w:w="2302" w:type="pct"/>
            <w:tcBorders>
              <w:top w:val="nil"/>
              <w:left w:val="nil"/>
              <w:bottom w:val="single" w:color="auto" w:sz="4" w:space="0"/>
              <w:right w:val="single" w:color="auto" w:sz="4" w:space="0"/>
            </w:tcBorders>
            <w:shd w:val="clear" w:color="auto" w:fill="auto"/>
            <w:vAlign w:val="center"/>
          </w:tcPr>
          <w:p w14:paraId="3AAE2A73">
            <w:pPr>
              <w:widowControl/>
              <w:jc w:val="left"/>
              <w:rPr>
                <w:rFonts w:cs="微软雅黑" w:asciiTheme="minorEastAsia" w:hAnsiTheme="minorEastAsia" w:eastAsiaTheme="minorEastAsia"/>
                <w:sz w:val="20"/>
                <w:szCs w:val="20"/>
                <w:shd w:val="clear" w:color="auto" w:fill="FFFFFF"/>
              </w:rPr>
            </w:pPr>
            <w:r>
              <w:rPr>
                <w:rFonts w:hint="eastAsia" w:cs="微软雅黑" w:asciiTheme="minorEastAsia" w:hAnsiTheme="minorEastAsia" w:eastAsiaTheme="minorEastAsia"/>
                <w:sz w:val="20"/>
                <w:szCs w:val="20"/>
                <w:shd w:val="clear" w:color="auto" w:fill="FFFFFF"/>
              </w:rPr>
              <w:t xml:space="preserve">International Conference on Computer-Aided Architectural Design Futures </w:t>
            </w:r>
            <w:r>
              <w:rPr>
                <w:rFonts w:cs="微软雅黑" w:asciiTheme="minorEastAsia" w:hAnsiTheme="minorEastAsia" w:eastAsiaTheme="minorEastAsia"/>
                <w:sz w:val="20"/>
                <w:szCs w:val="20"/>
                <w:shd w:val="clear" w:color="auto" w:fill="FFFFFF"/>
              </w:rPr>
              <w:t>(</w:t>
            </w:r>
            <w:r>
              <w:rPr>
                <w:rFonts w:hint="eastAsia" w:cs="微软雅黑" w:asciiTheme="minorEastAsia" w:hAnsiTheme="minorEastAsia" w:eastAsiaTheme="minorEastAsia"/>
                <w:sz w:val="20"/>
                <w:szCs w:val="20"/>
                <w:shd w:val="clear" w:color="auto" w:fill="FFFFFF"/>
              </w:rPr>
              <w:t>CAAD Futures</w:t>
            </w:r>
            <w:r>
              <w:rPr>
                <w:rFonts w:cs="微软雅黑" w:asciiTheme="minorEastAsia" w:hAnsiTheme="minorEastAsia" w:eastAsiaTheme="minorEastAsia"/>
                <w:sz w:val="20"/>
                <w:szCs w:val="20"/>
                <w:shd w:val="clear" w:color="auto" w:fill="FFFFFF"/>
              </w:rPr>
              <w:t>)</w:t>
            </w:r>
          </w:p>
        </w:tc>
        <w:tc>
          <w:tcPr>
            <w:tcW w:w="1334" w:type="pct"/>
            <w:tcBorders>
              <w:top w:val="nil"/>
              <w:left w:val="nil"/>
              <w:bottom w:val="single" w:color="auto" w:sz="4" w:space="0"/>
              <w:right w:val="single" w:color="auto" w:sz="4" w:space="0"/>
            </w:tcBorders>
            <w:shd w:val="clear" w:color="auto" w:fill="auto"/>
            <w:vAlign w:val="center"/>
          </w:tcPr>
          <w:p w14:paraId="31F684AB">
            <w:pPr>
              <w:widowControl/>
              <w:jc w:val="left"/>
              <w:rPr>
                <w:rFonts w:cs="PoppinsMedium" w:asciiTheme="minorEastAsia" w:hAnsiTheme="minorEastAsia" w:eastAsiaTheme="minorEastAsia"/>
                <w:sz w:val="20"/>
                <w:szCs w:val="20"/>
                <w:shd w:val="clear" w:color="auto" w:fill="FFFFFF"/>
              </w:rPr>
            </w:pPr>
            <w:r>
              <w:rPr>
                <w:rFonts w:hint="eastAsia" w:asciiTheme="minorEastAsia" w:hAnsiTheme="minorEastAsia" w:eastAsiaTheme="minorEastAsia" w:cstheme="minorEastAsia"/>
                <w:sz w:val="20"/>
                <w:szCs w:val="20"/>
                <w:shd w:val="clear" w:color="auto" w:fill="FFFFFF"/>
              </w:rPr>
              <w:t>计算机辅助建筑设计未来基金会</w:t>
            </w:r>
          </w:p>
        </w:tc>
      </w:tr>
      <w:tr w14:paraId="26100C80">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2EFE890C">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244C5A41">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欧洲计算机辅助建筑设计教学与研究会议</w:t>
            </w:r>
          </w:p>
        </w:tc>
        <w:tc>
          <w:tcPr>
            <w:tcW w:w="2302" w:type="pct"/>
            <w:tcBorders>
              <w:top w:val="nil"/>
              <w:left w:val="nil"/>
              <w:bottom w:val="single" w:color="auto" w:sz="4" w:space="0"/>
              <w:right w:val="single" w:color="auto" w:sz="4" w:space="0"/>
            </w:tcBorders>
            <w:shd w:val="clear" w:color="auto" w:fill="auto"/>
            <w:vAlign w:val="center"/>
          </w:tcPr>
          <w:p w14:paraId="37D9CF6C">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Education and research in Computer Aided Architectural Design in Europe (ECAADE)</w:t>
            </w:r>
          </w:p>
        </w:tc>
        <w:tc>
          <w:tcPr>
            <w:tcW w:w="1334" w:type="pct"/>
            <w:tcBorders>
              <w:top w:val="nil"/>
              <w:left w:val="nil"/>
              <w:bottom w:val="single" w:color="auto" w:sz="4" w:space="0"/>
              <w:right w:val="single" w:color="auto" w:sz="4" w:space="0"/>
            </w:tcBorders>
            <w:shd w:val="clear" w:color="auto" w:fill="auto"/>
            <w:vAlign w:val="center"/>
          </w:tcPr>
          <w:p w14:paraId="5A6FCDAB">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Department of Architecture Sint-Lucas Brussels/Ghent, Brussels</w:t>
            </w:r>
          </w:p>
        </w:tc>
      </w:tr>
      <w:tr w14:paraId="4A95EFFF">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740ECD0A">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46F76D02">
            <w:pPr>
              <w:widowControl/>
              <w:jc w:val="left"/>
              <w:rPr>
                <w:rFonts w:asciiTheme="minorEastAsia" w:hAnsiTheme="minorEastAsia" w:eastAsiaTheme="minorEastAsia" w:cstheme="minorEastAsia"/>
                <w:b/>
                <w:sz w:val="20"/>
                <w:szCs w:val="20"/>
                <w:shd w:val="clear" w:color="auto" w:fill="FFFFFF"/>
              </w:rPr>
            </w:pPr>
            <w:r>
              <w:rPr>
                <w:rFonts w:hint="eastAsia" w:asciiTheme="minorEastAsia" w:hAnsiTheme="minorEastAsia" w:eastAsiaTheme="minorEastAsia" w:cstheme="minorEastAsia"/>
                <w:b/>
                <w:sz w:val="20"/>
                <w:szCs w:val="20"/>
                <w:shd w:val="clear" w:color="auto" w:fill="FFFFFF"/>
              </w:rPr>
              <w:t>亚洲计算机辅助建筑设计研究国际会议</w:t>
            </w:r>
          </w:p>
        </w:tc>
        <w:tc>
          <w:tcPr>
            <w:tcW w:w="2302" w:type="pct"/>
            <w:tcBorders>
              <w:top w:val="nil"/>
              <w:left w:val="nil"/>
              <w:bottom w:val="single" w:color="auto" w:sz="4" w:space="0"/>
              <w:right w:val="single" w:color="auto" w:sz="4" w:space="0"/>
            </w:tcBorders>
            <w:shd w:val="clear" w:color="auto" w:fill="auto"/>
            <w:vAlign w:val="center"/>
          </w:tcPr>
          <w:p w14:paraId="74ECA6DE">
            <w:pPr>
              <w:widowControl/>
              <w:jc w:val="left"/>
              <w:rPr>
                <w:rFonts w:asciiTheme="minorEastAsia" w:hAnsiTheme="minorEastAsia" w:eastAsiaTheme="minorEastAsia" w:cstheme="minorEastAsia"/>
                <w:sz w:val="20"/>
                <w:szCs w:val="20"/>
                <w:shd w:val="clear" w:color="auto" w:fill="FFFFFF"/>
              </w:rPr>
            </w:pPr>
            <w:r>
              <w:rPr>
                <w:rFonts w:hint="eastAsia" w:asciiTheme="minorEastAsia" w:hAnsiTheme="minorEastAsia" w:eastAsiaTheme="minorEastAsia" w:cstheme="minorEastAsia"/>
                <w:sz w:val="20"/>
                <w:szCs w:val="20"/>
                <w:shd w:val="clear" w:color="auto" w:fill="FFFFFF"/>
              </w:rPr>
              <w:t>Annual Conference of Association for Computer-Aided Architectural Design Research in Asia (CAADRIA)</w:t>
            </w:r>
          </w:p>
        </w:tc>
        <w:tc>
          <w:tcPr>
            <w:tcW w:w="1334" w:type="pct"/>
            <w:tcBorders>
              <w:top w:val="nil"/>
              <w:left w:val="nil"/>
              <w:bottom w:val="single" w:color="auto" w:sz="4" w:space="0"/>
              <w:right w:val="single" w:color="auto" w:sz="4" w:space="0"/>
            </w:tcBorders>
            <w:shd w:val="clear" w:color="auto" w:fill="auto"/>
            <w:vAlign w:val="center"/>
          </w:tcPr>
          <w:p w14:paraId="3A5AACB6">
            <w:pPr>
              <w:widowControl/>
              <w:jc w:val="left"/>
              <w:rPr>
                <w:rFonts w:asciiTheme="minorEastAsia" w:hAnsiTheme="minorEastAsia" w:eastAsiaTheme="minorEastAsia" w:cstheme="minorEastAsia"/>
                <w:sz w:val="20"/>
                <w:szCs w:val="20"/>
                <w:shd w:val="clear" w:color="auto" w:fill="FFFFFF"/>
              </w:rPr>
            </w:pPr>
            <w:r>
              <w:rPr>
                <w:rFonts w:hint="eastAsia" w:asciiTheme="minorEastAsia" w:hAnsiTheme="minorEastAsia" w:eastAsiaTheme="minorEastAsia" w:cstheme="minorEastAsia"/>
                <w:sz w:val="20"/>
                <w:szCs w:val="20"/>
                <w:shd w:val="clear" w:color="auto" w:fill="FFFFFF"/>
              </w:rPr>
              <w:t>亚洲计算机辅助建筑设计研究联合会</w:t>
            </w:r>
          </w:p>
        </w:tc>
      </w:tr>
      <w:tr w14:paraId="4AA73243">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7376147C">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61928FBD">
            <w:pPr>
              <w:widowControl/>
              <w:jc w:val="left"/>
              <w:rPr>
                <w:rFonts w:asciiTheme="minorEastAsia" w:hAnsiTheme="minorEastAsia" w:eastAsiaTheme="minorEastAsia" w:cstheme="minorEastAsia"/>
                <w:b/>
                <w:sz w:val="20"/>
                <w:szCs w:val="20"/>
                <w:shd w:val="clear" w:color="auto" w:fill="FFFFFF"/>
              </w:rPr>
            </w:pPr>
            <w:r>
              <w:rPr>
                <w:rFonts w:hint="eastAsia" w:asciiTheme="minorEastAsia" w:hAnsiTheme="minorEastAsia" w:eastAsiaTheme="minorEastAsia" w:cstheme="minorEastAsia"/>
                <w:b/>
                <w:sz w:val="20"/>
                <w:szCs w:val="20"/>
                <w:shd w:val="clear" w:color="auto" w:fill="FFFFFF"/>
              </w:rPr>
              <w:t>美洲数字图形学会国际会议</w:t>
            </w:r>
          </w:p>
        </w:tc>
        <w:tc>
          <w:tcPr>
            <w:tcW w:w="2302" w:type="pct"/>
            <w:tcBorders>
              <w:top w:val="nil"/>
              <w:left w:val="nil"/>
              <w:bottom w:val="single" w:color="auto" w:sz="4" w:space="0"/>
              <w:right w:val="single" w:color="auto" w:sz="4" w:space="0"/>
            </w:tcBorders>
            <w:shd w:val="clear" w:color="auto" w:fill="auto"/>
            <w:vAlign w:val="center"/>
          </w:tcPr>
          <w:p w14:paraId="1DE2979C">
            <w:pPr>
              <w:widowControl/>
              <w:jc w:val="left"/>
              <w:rPr>
                <w:rFonts w:asciiTheme="minorEastAsia" w:hAnsiTheme="minorEastAsia" w:eastAsiaTheme="minorEastAsia" w:cstheme="minorEastAsia"/>
                <w:sz w:val="20"/>
                <w:szCs w:val="20"/>
                <w:shd w:val="clear" w:color="auto" w:fill="FFFFFF"/>
              </w:rPr>
            </w:pPr>
            <w:r>
              <w:rPr>
                <w:rFonts w:hint="eastAsia" w:asciiTheme="minorEastAsia" w:hAnsiTheme="minorEastAsia" w:eastAsiaTheme="minorEastAsia" w:cstheme="minorEastAsia"/>
                <w:sz w:val="20"/>
                <w:szCs w:val="20"/>
                <w:shd w:val="clear" w:color="auto" w:fill="FFFFFF"/>
              </w:rPr>
              <w:t>I</w:t>
            </w:r>
            <w:r>
              <w:rPr>
                <w:rFonts w:asciiTheme="minorEastAsia" w:hAnsiTheme="minorEastAsia" w:eastAsiaTheme="minorEastAsia" w:cstheme="minorEastAsia"/>
                <w:sz w:val="20"/>
                <w:szCs w:val="20"/>
                <w:shd w:val="clear" w:color="auto" w:fill="FFFFFF"/>
              </w:rPr>
              <w:t>bero-American Society of Digital Graphics (SIGraDi)</w:t>
            </w:r>
          </w:p>
        </w:tc>
        <w:tc>
          <w:tcPr>
            <w:tcW w:w="1334" w:type="pct"/>
            <w:tcBorders>
              <w:top w:val="nil"/>
              <w:left w:val="nil"/>
              <w:bottom w:val="single" w:color="auto" w:sz="4" w:space="0"/>
              <w:right w:val="single" w:color="auto" w:sz="4" w:space="0"/>
            </w:tcBorders>
            <w:shd w:val="clear" w:color="auto" w:fill="auto"/>
            <w:vAlign w:val="center"/>
          </w:tcPr>
          <w:p w14:paraId="54EA74C5">
            <w:pPr>
              <w:widowControl/>
              <w:jc w:val="left"/>
              <w:rPr>
                <w:rFonts w:asciiTheme="minorEastAsia" w:hAnsiTheme="minorEastAsia" w:eastAsiaTheme="minorEastAsia" w:cstheme="minorEastAsia"/>
                <w:sz w:val="20"/>
                <w:szCs w:val="20"/>
                <w:shd w:val="clear" w:color="auto" w:fill="FFFFFF"/>
              </w:rPr>
            </w:pPr>
            <w:r>
              <w:rPr>
                <w:rFonts w:hint="eastAsia" w:asciiTheme="minorEastAsia" w:hAnsiTheme="minorEastAsia" w:eastAsiaTheme="minorEastAsia" w:cstheme="minorEastAsia"/>
                <w:sz w:val="20"/>
                <w:szCs w:val="20"/>
                <w:shd w:val="clear" w:color="auto" w:fill="FFFFFF"/>
              </w:rPr>
              <w:t>美洲数字图形学会</w:t>
            </w:r>
          </w:p>
        </w:tc>
      </w:tr>
      <w:tr w14:paraId="11C02AD0">
        <w:tblPrEx>
          <w:tblCellMar>
            <w:top w:w="0" w:type="dxa"/>
            <w:left w:w="108" w:type="dxa"/>
            <w:bottom w:w="0" w:type="dxa"/>
            <w:right w:w="108" w:type="dxa"/>
          </w:tblCellMar>
        </w:tblPrEx>
        <w:trPr>
          <w:trHeight w:val="62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35700E45">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3E80176F">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环境行为研究国际会议</w:t>
            </w:r>
          </w:p>
        </w:tc>
        <w:tc>
          <w:tcPr>
            <w:tcW w:w="2302" w:type="pct"/>
            <w:tcBorders>
              <w:top w:val="nil"/>
              <w:left w:val="nil"/>
              <w:bottom w:val="single" w:color="auto" w:sz="4" w:space="0"/>
              <w:right w:val="single" w:color="auto" w:sz="4" w:space="0"/>
            </w:tcBorders>
            <w:shd w:val="clear" w:color="auto" w:fill="auto"/>
            <w:vAlign w:val="center"/>
          </w:tcPr>
          <w:p w14:paraId="66DF6146">
            <w:pPr>
              <w:widowControl/>
              <w:jc w:val="left"/>
              <w:rPr>
                <w:rFonts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International Conference on Environment-Behavior Studies</w:t>
            </w:r>
            <w:r>
              <w:rPr>
                <w:rFonts w:hint="eastAsia" w:cs="宋体" w:asciiTheme="minorEastAsia" w:hAnsiTheme="minorEastAsia" w:eastAsiaTheme="minorEastAsia"/>
                <w:kern w:val="0"/>
                <w:sz w:val="20"/>
                <w:szCs w:val="20"/>
              </w:rPr>
              <w:t xml:space="preserve"> </w:t>
            </w:r>
            <w:r>
              <w:rPr>
                <w:rFonts w:cs="宋体" w:asciiTheme="minorEastAsia" w:hAnsiTheme="minorEastAsia" w:eastAsiaTheme="minorEastAsia"/>
                <w:kern w:val="0"/>
                <w:sz w:val="20"/>
                <w:szCs w:val="20"/>
              </w:rPr>
              <w:t>(</w:t>
            </w:r>
            <w:r>
              <w:rPr>
                <w:rFonts w:hint="eastAsia" w:cs="宋体" w:asciiTheme="minorEastAsia" w:hAnsiTheme="minorEastAsia" w:eastAsiaTheme="minorEastAsia"/>
                <w:kern w:val="0"/>
                <w:sz w:val="20"/>
                <w:szCs w:val="20"/>
              </w:rPr>
              <w:t>C</w:t>
            </w:r>
            <w:r>
              <w:rPr>
                <w:rFonts w:cs="宋体" w:asciiTheme="minorEastAsia" w:hAnsiTheme="minorEastAsia" w:eastAsiaTheme="minorEastAsia"/>
                <w:kern w:val="0"/>
                <w:sz w:val="20"/>
                <w:szCs w:val="20"/>
              </w:rPr>
              <w:t>EB-ASC</w:t>
            </w:r>
            <w:r>
              <w:rPr>
                <w:rFonts w:hint="eastAsia" w:cs="宋体" w:asciiTheme="minorEastAsia" w:hAnsiTheme="minorEastAsia" w:eastAsiaTheme="minorEastAsia"/>
                <w:kern w:val="0"/>
                <w:sz w:val="20"/>
                <w:szCs w:val="20"/>
              </w:rPr>
              <w:t>)</w:t>
            </w:r>
          </w:p>
        </w:tc>
        <w:tc>
          <w:tcPr>
            <w:tcW w:w="1334" w:type="pct"/>
            <w:tcBorders>
              <w:top w:val="nil"/>
              <w:left w:val="nil"/>
              <w:bottom w:val="single" w:color="auto" w:sz="4" w:space="0"/>
              <w:right w:val="single" w:color="auto" w:sz="4" w:space="0"/>
            </w:tcBorders>
            <w:shd w:val="clear" w:color="auto" w:fill="auto"/>
            <w:vAlign w:val="center"/>
          </w:tcPr>
          <w:p w14:paraId="6FEACFC9">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中国建筑学会环境行为专业委员会</w:t>
            </w:r>
          </w:p>
        </w:tc>
      </w:tr>
      <w:tr w14:paraId="0F5FE453">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5852E4B5">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7973D80A">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国际古迹遗址理事会年度大会暨科学研讨会</w:t>
            </w:r>
          </w:p>
        </w:tc>
        <w:tc>
          <w:tcPr>
            <w:tcW w:w="2302" w:type="pct"/>
            <w:tcBorders>
              <w:top w:val="nil"/>
              <w:left w:val="nil"/>
              <w:bottom w:val="single" w:color="auto" w:sz="4" w:space="0"/>
              <w:right w:val="single" w:color="auto" w:sz="4" w:space="0"/>
            </w:tcBorders>
            <w:shd w:val="clear" w:color="auto" w:fill="auto"/>
            <w:vAlign w:val="center"/>
          </w:tcPr>
          <w:p w14:paraId="1A00A310">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ICOMOS General </w:t>
            </w:r>
            <w:r>
              <w:rPr>
                <w:rFonts w:cs="宋体" w:asciiTheme="minorEastAsia" w:hAnsiTheme="minorEastAsia" w:eastAsiaTheme="minorEastAsia"/>
                <w:kern w:val="0"/>
                <w:sz w:val="20"/>
                <w:szCs w:val="20"/>
              </w:rPr>
              <w:t>Assembly and Scientific Symposium</w:t>
            </w:r>
          </w:p>
        </w:tc>
        <w:tc>
          <w:tcPr>
            <w:tcW w:w="1334" w:type="pct"/>
            <w:tcBorders>
              <w:top w:val="nil"/>
              <w:left w:val="nil"/>
              <w:bottom w:val="single" w:color="auto" w:sz="4" w:space="0"/>
              <w:right w:val="single" w:color="auto" w:sz="4" w:space="0"/>
            </w:tcBorders>
            <w:shd w:val="clear" w:color="auto" w:fill="auto"/>
            <w:vAlign w:val="center"/>
          </w:tcPr>
          <w:p w14:paraId="58C67F90">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国际古迹遗址理事会（ICOMOS）</w:t>
            </w:r>
          </w:p>
        </w:tc>
      </w:tr>
      <w:tr w14:paraId="2B9A22E7">
        <w:tblPrEx>
          <w:tblCellMar>
            <w:top w:w="0" w:type="dxa"/>
            <w:left w:w="108" w:type="dxa"/>
            <w:bottom w:w="0" w:type="dxa"/>
            <w:right w:w="108" w:type="dxa"/>
          </w:tblCellMar>
        </w:tblPrEx>
        <w:trPr>
          <w:trHeight w:val="62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79B3C51C">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3A675F95">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国际绿色建筑与建筑节能大会</w:t>
            </w:r>
          </w:p>
        </w:tc>
        <w:tc>
          <w:tcPr>
            <w:tcW w:w="2302" w:type="pct"/>
            <w:tcBorders>
              <w:top w:val="nil"/>
              <w:left w:val="nil"/>
              <w:bottom w:val="single" w:color="auto" w:sz="4" w:space="0"/>
              <w:right w:val="single" w:color="auto" w:sz="4" w:space="0"/>
            </w:tcBorders>
            <w:shd w:val="clear" w:color="auto" w:fill="auto"/>
            <w:vAlign w:val="center"/>
          </w:tcPr>
          <w:p w14:paraId="679381F7">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Inter</w:t>
            </w:r>
            <w:r>
              <w:rPr>
                <w:rFonts w:cs="宋体" w:asciiTheme="minorEastAsia" w:hAnsiTheme="minorEastAsia" w:eastAsiaTheme="minorEastAsia"/>
                <w:kern w:val="0"/>
                <w:sz w:val="20"/>
                <w:szCs w:val="20"/>
              </w:rPr>
              <w:t>n</w:t>
            </w:r>
            <w:r>
              <w:rPr>
                <w:rFonts w:hint="eastAsia" w:cs="宋体" w:asciiTheme="minorEastAsia" w:hAnsiTheme="minorEastAsia" w:eastAsiaTheme="minorEastAsia"/>
                <w:kern w:val="0"/>
                <w:sz w:val="20"/>
                <w:szCs w:val="20"/>
              </w:rPr>
              <w:t>ational Conference on</w:t>
            </w:r>
            <w:r>
              <w:rPr>
                <w:rFonts w:cs="宋体" w:asciiTheme="minorEastAsia" w:hAnsiTheme="minorEastAsia" w:eastAsiaTheme="minorEastAsia"/>
                <w:kern w:val="0"/>
                <w:sz w:val="20"/>
                <w:szCs w:val="20"/>
              </w:rPr>
              <w:t xml:space="preserve"> </w:t>
            </w:r>
            <w:r>
              <w:rPr>
                <w:rFonts w:hint="eastAsia" w:cs="宋体" w:asciiTheme="minorEastAsia" w:hAnsiTheme="minorEastAsia" w:eastAsiaTheme="minorEastAsia"/>
                <w:kern w:val="0"/>
                <w:sz w:val="20"/>
                <w:szCs w:val="20"/>
              </w:rPr>
              <w:t>Green and Energy</w:t>
            </w:r>
            <w:r>
              <w:rPr>
                <w:rFonts w:cs="宋体" w:asciiTheme="minorEastAsia" w:hAnsiTheme="minorEastAsia" w:eastAsiaTheme="minorEastAsia"/>
                <w:kern w:val="0"/>
                <w:sz w:val="20"/>
                <w:szCs w:val="20"/>
              </w:rPr>
              <w:t>-</w:t>
            </w:r>
            <w:r>
              <w:rPr>
                <w:rFonts w:hint="eastAsia" w:cs="宋体" w:asciiTheme="minorEastAsia" w:hAnsiTheme="minorEastAsia" w:eastAsiaTheme="minorEastAsia"/>
                <w:kern w:val="0"/>
                <w:sz w:val="20"/>
                <w:szCs w:val="20"/>
              </w:rPr>
              <w:t>Efficient Building</w:t>
            </w:r>
          </w:p>
        </w:tc>
        <w:tc>
          <w:tcPr>
            <w:tcW w:w="1334" w:type="pct"/>
            <w:tcBorders>
              <w:top w:val="nil"/>
              <w:left w:val="nil"/>
              <w:bottom w:val="single" w:color="auto" w:sz="4" w:space="0"/>
              <w:right w:val="single" w:color="auto" w:sz="4" w:space="0"/>
            </w:tcBorders>
            <w:shd w:val="clear" w:color="auto" w:fill="auto"/>
            <w:vAlign w:val="center"/>
          </w:tcPr>
          <w:p w14:paraId="160C63F2">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中国住建部科技司</w:t>
            </w:r>
          </w:p>
        </w:tc>
      </w:tr>
      <w:tr w14:paraId="6A0870CA">
        <w:tblPrEx>
          <w:tblCellMar>
            <w:top w:w="0" w:type="dxa"/>
            <w:left w:w="108" w:type="dxa"/>
            <w:bottom w:w="0" w:type="dxa"/>
            <w:right w:w="108" w:type="dxa"/>
          </w:tblCellMar>
        </w:tblPrEx>
        <w:trPr>
          <w:trHeight w:val="62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7DC21790">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14265084">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全国博士生学术论坛</w:t>
            </w:r>
          </w:p>
        </w:tc>
        <w:tc>
          <w:tcPr>
            <w:tcW w:w="2302" w:type="pct"/>
            <w:tcBorders>
              <w:top w:val="nil"/>
              <w:left w:val="nil"/>
              <w:bottom w:val="single" w:color="auto" w:sz="4" w:space="0"/>
              <w:right w:val="single" w:color="auto" w:sz="4" w:space="0"/>
            </w:tcBorders>
            <w:shd w:val="clear" w:color="auto" w:fill="auto"/>
            <w:vAlign w:val="center"/>
          </w:tcPr>
          <w:p w14:paraId="2F6432DF">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Academic Fo</w:t>
            </w:r>
            <w:r>
              <w:rPr>
                <w:rFonts w:cs="宋体" w:asciiTheme="minorEastAsia" w:hAnsiTheme="minorEastAsia" w:eastAsiaTheme="minorEastAsia"/>
                <w:kern w:val="0"/>
                <w:sz w:val="20"/>
                <w:szCs w:val="20"/>
              </w:rPr>
              <w:t>r</w:t>
            </w:r>
            <w:r>
              <w:rPr>
                <w:rFonts w:hint="eastAsia" w:cs="宋体" w:asciiTheme="minorEastAsia" w:hAnsiTheme="minorEastAsia" w:eastAsiaTheme="minorEastAsia"/>
                <w:kern w:val="0"/>
                <w:sz w:val="20"/>
                <w:szCs w:val="20"/>
              </w:rPr>
              <w:t>m for Chinese Doctoral Candidates</w:t>
            </w:r>
          </w:p>
        </w:tc>
        <w:tc>
          <w:tcPr>
            <w:tcW w:w="1334" w:type="pct"/>
            <w:tcBorders>
              <w:top w:val="nil"/>
              <w:left w:val="nil"/>
              <w:bottom w:val="single" w:color="auto" w:sz="4" w:space="0"/>
              <w:right w:val="single" w:color="auto" w:sz="4" w:space="0"/>
            </w:tcBorders>
            <w:shd w:val="clear" w:color="auto" w:fill="auto"/>
            <w:vAlign w:val="center"/>
          </w:tcPr>
          <w:p w14:paraId="42F65A40">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国务院学位委员会办公室，教育部学位管理与研究生教育司</w:t>
            </w:r>
          </w:p>
        </w:tc>
      </w:tr>
      <w:tr w14:paraId="33BB8329">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0528C1FD">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3A55AF5F">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世界规划院校大会</w:t>
            </w:r>
          </w:p>
        </w:tc>
        <w:tc>
          <w:tcPr>
            <w:tcW w:w="2302" w:type="pct"/>
            <w:tcBorders>
              <w:top w:val="nil"/>
              <w:left w:val="nil"/>
              <w:bottom w:val="single" w:color="auto" w:sz="4" w:space="0"/>
              <w:right w:val="single" w:color="auto" w:sz="4" w:space="0"/>
            </w:tcBorders>
            <w:shd w:val="clear" w:color="auto" w:fill="auto"/>
            <w:vAlign w:val="center"/>
          </w:tcPr>
          <w:p w14:paraId="4636BB23">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World Planning School Congress (WPSC)</w:t>
            </w:r>
          </w:p>
        </w:tc>
        <w:tc>
          <w:tcPr>
            <w:tcW w:w="1334" w:type="pct"/>
            <w:tcBorders>
              <w:top w:val="nil"/>
              <w:left w:val="nil"/>
              <w:bottom w:val="single" w:color="auto" w:sz="4" w:space="0"/>
              <w:right w:val="single" w:color="auto" w:sz="4" w:space="0"/>
            </w:tcBorders>
            <w:shd w:val="clear" w:color="auto" w:fill="auto"/>
            <w:vAlign w:val="center"/>
          </w:tcPr>
          <w:p w14:paraId="2F79D435">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世界规划院校大会</w:t>
            </w:r>
          </w:p>
        </w:tc>
      </w:tr>
      <w:tr w14:paraId="3CFCA802">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72B40045">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759E30EB">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欧洲规划院校大会</w:t>
            </w:r>
          </w:p>
        </w:tc>
        <w:tc>
          <w:tcPr>
            <w:tcW w:w="2302" w:type="pct"/>
            <w:tcBorders>
              <w:top w:val="nil"/>
              <w:left w:val="nil"/>
              <w:bottom w:val="single" w:color="auto" w:sz="4" w:space="0"/>
              <w:right w:val="single" w:color="auto" w:sz="4" w:space="0"/>
            </w:tcBorders>
            <w:shd w:val="clear" w:color="auto" w:fill="auto"/>
            <w:vAlign w:val="center"/>
          </w:tcPr>
          <w:p w14:paraId="6292D1D0">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AESOP Congress/ ESOP Congress</w:t>
            </w:r>
          </w:p>
        </w:tc>
        <w:tc>
          <w:tcPr>
            <w:tcW w:w="1334" w:type="pct"/>
            <w:tcBorders>
              <w:top w:val="nil"/>
              <w:left w:val="nil"/>
              <w:bottom w:val="single" w:color="auto" w:sz="4" w:space="0"/>
              <w:right w:val="single" w:color="auto" w:sz="4" w:space="0"/>
            </w:tcBorders>
            <w:shd w:val="clear" w:color="auto" w:fill="auto"/>
            <w:vAlign w:val="center"/>
          </w:tcPr>
          <w:p w14:paraId="217F6863">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欧洲规划院校联合会</w:t>
            </w:r>
          </w:p>
        </w:tc>
      </w:tr>
      <w:tr w14:paraId="23139909">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255409F1">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0296614F">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亚洲规划院校大会</w:t>
            </w:r>
          </w:p>
        </w:tc>
        <w:tc>
          <w:tcPr>
            <w:tcW w:w="2302" w:type="pct"/>
            <w:tcBorders>
              <w:top w:val="nil"/>
              <w:left w:val="nil"/>
              <w:bottom w:val="single" w:color="auto" w:sz="4" w:space="0"/>
              <w:right w:val="single" w:color="auto" w:sz="4" w:space="0"/>
            </w:tcBorders>
            <w:shd w:val="clear" w:color="auto" w:fill="auto"/>
            <w:vAlign w:val="center"/>
          </w:tcPr>
          <w:p w14:paraId="78F6961F">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APSA Congress</w:t>
            </w:r>
          </w:p>
        </w:tc>
        <w:tc>
          <w:tcPr>
            <w:tcW w:w="1334" w:type="pct"/>
            <w:tcBorders>
              <w:top w:val="nil"/>
              <w:left w:val="nil"/>
              <w:bottom w:val="single" w:color="auto" w:sz="4" w:space="0"/>
              <w:right w:val="single" w:color="auto" w:sz="4" w:space="0"/>
            </w:tcBorders>
            <w:shd w:val="clear" w:color="auto" w:fill="auto"/>
            <w:vAlign w:val="center"/>
          </w:tcPr>
          <w:p w14:paraId="432A30E7">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亚洲规划院校联合会</w:t>
            </w:r>
          </w:p>
        </w:tc>
      </w:tr>
      <w:tr w14:paraId="21B90BB4">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53AE3C73">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43BDE943">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北美规划院校大会</w:t>
            </w:r>
          </w:p>
        </w:tc>
        <w:tc>
          <w:tcPr>
            <w:tcW w:w="2302" w:type="pct"/>
            <w:tcBorders>
              <w:top w:val="nil"/>
              <w:left w:val="nil"/>
              <w:bottom w:val="single" w:color="auto" w:sz="4" w:space="0"/>
              <w:right w:val="single" w:color="auto" w:sz="4" w:space="0"/>
            </w:tcBorders>
            <w:shd w:val="clear" w:color="auto" w:fill="auto"/>
            <w:vAlign w:val="center"/>
          </w:tcPr>
          <w:p w14:paraId="0BD5AE46">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ACSP Congress</w:t>
            </w:r>
          </w:p>
        </w:tc>
        <w:tc>
          <w:tcPr>
            <w:tcW w:w="1334" w:type="pct"/>
            <w:tcBorders>
              <w:top w:val="nil"/>
              <w:left w:val="nil"/>
              <w:bottom w:val="single" w:color="auto" w:sz="4" w:space="0"/>
              <w:right w:val="single" w:color="auto" w:sz="4" w:space="0"/>
            </w:tcBorders>
            <w:shd w:val="clear" w:color="auto" w:fill="auto"/>
            <w:vAlign w:val="center"/>
          </w:tcPr>
          <w:p w14:paraId="1E424CA2">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北美规划院校联合会</w:t>
            </w:r>
          </w:p>
        </w:tc>
      </w:tr>
      <w:tr w14:paraId="29FA2549">
        <w:tblPrEx>
          <w:tblCellMar>
            <w:top w:w="0" w:type="dxa"/>
            <w:left w:w="108" w:type="dxa"/>
            <w:bottom w:w="0" w:type="dxa"/>
            <w:right w:w="108" w:type="dxa"/>
          </w:tblCellMar>
        </w:tblPrEx>
        <w:trPr>
          <w:trHeight w:val="62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6B292631">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2C6ADE7A">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国际风景园林师联盟世界大会</w:t>
            </w:r>
          </w:p>
        </w:tc>
        <w:tc>
          <w:tcPr>
            <w:tcW w:w="2302" w:type="pct"/>
            <w:tcBorders>
              <w:top w:val="nil"/>
              <w:left w:val="nil"/>
              <w:bottom w:val="single" w:color="auto" w:sz="4" w:space="0"/>
              <w:right w:val="single" w:color="auto" w:sz="4" w:space="0"/>
            </w:tcBorders>
            <w:shd w:val="clear" w:color="auto" w:fill="auto"/>
            <w:vAlign w:val="center"/>
          </w:tcPr>
          <w:p w14:paraId="7851938E">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Inter</w:t>
            </w:r>
            <w:r>
              <w:rPr>
                <w:rFonts w:cs="宋体" w:asciiTheme="minorEastAsia" w:hAnsiTheme="minorEastAsia" w:eastAsiaTheme="minorEastAsia"/>
                <w:kern w:val="0"/>
                <w:sz w:val="20"/>
                <w:szCs w:val="20"/>
              </w:rPr>
              <w:t>n</w:t>
            </w:r>
            <w:r>
              <w:rPr>
                <w:rFonts w:hint="eastAsia" w:cs="宋体" w:asciiTheme="minorEastAsia" w:hAnsiTheme="minorEastAsia" w:eastAsiaTheme="minorEastAsia"/>
                <w:kern w:val="0"/>
                <w:sz w:val="20"/>
                <w:szCs w:val="20"/>
              </w:rPr>
              <w:t>ational Federation of Landscape Architects World Congress</w:t>
            </w:r>
          </w:p>
        </w:tc>
        <w:tc>
          <w:tcPr>
            <w:tcW w:w="1334" w:type="pct"/>
            <w:tcBorders>
              <w:top w:val="nil"/>
              <w:left w:val="nil"/>
              <w:bottom w:val="single" w:color="auto" w:sz="4" w:space="0"/>
              <w:right w:val="single" w:color="auto" w:sz="4" w:space="0"/>
            </w:tcBorders>
            <w:shd w:val="clear" w:color="auto" w:fill="auto"/>
            <w:vAlign w:val="center"/>
          </w:tcPr>
          <w:p w14:paraId="58032CEA">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国际风景园林师联盟（IFLA）</w:t>
            </w:r>
          </w:p>
        </w:tc>
      </w:tr>
      <w:tr w14:paraId="5918927D">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475974BE">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6EDB6B71">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国际景观规划设计师联盟东部大会</w:t>
            </w:r>
          </w:p>
        </w:tc>
        <w:tc>
          <w:tcPr>
            <w:tcW w:w="2302" w:type="pct"/>
            <w:tcBorders>
              <w:top w:val="nil"/>
              <w:left w:val="nil"/>
              <w:bottom w:val="single" w:color="auto" w:sz="4" w:space="0"/>
              <w:right w:val="single" w:color="auto" w:sz="4" w:space="0"/>
            </w:tcBorders>
            <w:shd w:val="clear" w:color="auto" w:fill="auto"/>
            <w:vAlign w:val="center"/>
          </w:tcPr>
          <w:p w14:paraId="3DE872A5">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IFLA Easter</w:t>
            </w:r>
            <w:r>
              <w:rPr>
                <w:rFonts w:cs="宋体" w:asciiTheme="minorEastAsia" w:hAnsiTheme="minorEastAsia" w:eastAsiaTheme="minorEastAsia"/>
                <w:kern w:val="0"/>
                <w:sz w:val="20"/>
                <w:szCs w:val="20"/>
              </w:rPr>
              <w:t>n</w:t>
            </w:r>
            <w:r>
              <w:rPr>
                <w:rFonts w:hint="eastAsia" w:cs="宋体" w:asciiTheme="minorEastAsia" w:hAnsiTheme="minorEastAsia" w:eastAsiaTheme="minorEastAsia"/>
                <w:kern w:val="0"/>
                <w:sz w:val="20"/>
                <w:szCs w:val="20"/>
              </w:rPr>
              <w:t xml:space="preserve"> Region Congress</w:t>
            </w:r>
          </w:p>
        </w:tc>
        <w:tc>
          <w:tcPr>
            <w:tcW w:w="1334" w:type="pct"/>
            <w:tcBorders>
              <w:top w:val="nil"/>
              <w:left w:val="nil"/>
              <w:bottom w:val="single" w:color="auto" w:sz="4" w:space="0"/>
              <w:right w:val="single" w:color="auto" w:sz="4" w:space="0"/>
            </w:tcBorders>
            <w:shd w:val="clear" w:color="auto" w:fill="auto"/>
            <w:vAlign w:val="center"/>
          </w:tcPr>
          <w:p w14:paraId="31435C0D">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国际景观规划设计师东部联盟 (IFLAer)</w:t>
            </w:r>
          </w:p>
        </w:tc>
      </w:tr>
      <w:tr w14:paraId="745D163B">
        <w:tblPrEx>
          <w:tblCellMar>
            <w:top w:w="0" w:type="dxa"/>
            <w:left w:w="108" w:type="dxa"/>
            <w:bottom w:w="0" w:type="dxa"/>
            <w:right w:w="108" w:type="dxa"/>
          </w:tblCellMar>
        </w:tblPrEx>
        <w:trPr>
          <w:trHeight w:val="62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6538FB22">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6DD2A151">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欧洲景观教育大学联合会年会</w:t>
            </w:r>
          </w:p>
        </w:tc>
        <w:tc>
          <w:tcPr>
            <w:tcW w:w="2302" w:type="pct"/>
            <w:tcBorders>
              <w:top w:val="nil"/>
              <w:left w:val="nil"/>
              <w:bottom w:val="single" w:color="auto" w:sz="4" w:space="0"/>
              <w:right w:val="single" w:color="auto" w:sz="4" w:space="0"/>
            </w:tcBorders>
            <w:shd w:val="clear" w:color="auto" w:fill="auto"/>
            <w:vAlign w:val="center"/>
          </w:tcPr>
          <w:p w14:paraId="657CE24F">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The European Council of Landscape Architecture Schools Conference</w:t>
            </w:r>
          </w:p>
        </w:tc>
        <w:tc>
          <w:tcPr>
            <w:tcW w:w="1334" w:type="pct"/>
            <w:tcBorders>
              <w:top w:val="nil"/>
              <w:left w:val="nil"/>
              <w:bottom w:val="single" w:color="auto" w:sz="4" w:space="0"/>
              <w:right w:val="single" w:color="auto" w:sz="4" w:space="0"/>
            </w:tcBorders>
            <w:shd w:val="clear" w:color="auto" w:fill="auto"/>
            <w:vAlign w:val="center"/>
          </w:tcPr>
          <w:p w14:paraId="3A6CD917">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欧洲景观教育大学联合会</w:t>
            </w:r>
          </w:p>
        </w:tc>
      </w:tr>
      <w:tr w14:paraId="0285F329">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419660C9">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226BC2EE">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世界自然保护联盟保护大会</w:t>
            </w:r>
          </w:p>
        </w:tc>
        <w:tc>
          <w:tcPr>
            <w:tcW w:w="2302" w:type="pct"/>
            <w:tcBorders>
              <w:top w:val="nil"/>
              <w:left w:val="nil"/>
              <w:bottom w:val="single" w:color="auto" w:sz="4" w:space="0"/>
              <w:right w:val="single" w:color="auto" w:sz="4" w:space="0"/>
            </w:tcBorders>
            <w:shd w:val="clear" w:color="auto" w:fill="auto"/>
            <w:vAlign w:val="center"/>
          </w:tcPr>
          <w:p w14:paraId="406C84E5">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IUCN Conservation Congress</w:t>
            </w:r>
          </w:p>
        </w:tc>
        <w:tc>
          <w:tcPr>
            <w:tcW w:w="1334" w:type="pct"/>
            <w:tcBorders>
              <w:top w:val="nil"/>
              <w:left w:val="nil"/>
              <w:bottom w:val="single" w:color="auto" w:sz="4" w:space="0"/>
              <w:right w:val="single" w:color="auto" w:sz="4" w:space="0"/>
            </w:tcBorders>
            <w:shd w:val="clear" w:color="auto" w:fill="auto"/>
            <w:vAlign w:val="center"/>
          </w:tcPr>
          <w:p w14:paraId="451F244C">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世界自然保护联盟</w:t>
            </w:r>
          </w:p>
        </w:tc>
      </w:tr>
      <w:tr w14:paraId="02A6E1D1">
        <w:tblPrEx>
          <w:tblCellMar>
            <w:top w:w="0" w:type="dxa"/>
            <w:left w:w="108" w:type="dxa"/>
            <w:bottom w:w="0" w:type="dxa"/>
            <w:right w:w="108" w:type="dxa"/>
          </w:tblCellMar>
        </w:tblPrEx>
        <w:trPr>
          <w:trHeight w:val="62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64FE4A77">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0F7843E0">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美国景观规划设计教育委员会</w:t>
            </w:r>
          </w:p>
        </w:tc>
        <w:tc>
          <w:tcPr>
            <w:tcW w:w="2302" w:type="pct"/>
            <w:tcBorders>
              <w:top w:val="nil"/>
              <w:left w:val="nil"/>
              <w:bottom w:val="single" w:color="auto" w:sz="4" w:space="0"/>
              <w:right w:val="single" w:color="auto" w:sz="4" w:space="0"/>
            </w:tcBorders>
            <w:shd w:val="clear" w:color="auto" w:fill="auto"/>
            <w:vAlign w:val="center"/>
          </w:tcPr>
          <w:p w14:paraId="5987E087">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The Council of Educators in Landscape Architecture Conference</w:t>
            </w:r>
          </w:p>
        </w:tc>
        <w:tc>
          <w:tcPr>
            <w:tcW w:w="1334" w:type="pct"/>
            <w:tcBorders>
              <w:top w:val="nil"/>
              <w:left w:val="nil"/>
              <w:bottom w:val="single" w:color="auto" w:sz="4" w:space="0"/>
              <w:right w:val="single" w:color="auto" w:sz="4" w:space="0"/>
            </w:tcBorders>
            <w:shd w:val="clear" w:color="auto" w:fill="auto"/>
            <w:vAlign w:val="center"/>
          </w:tcPr>
          <w:p w14:paraId="1AC137FB">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美国景观规划设计师协会</w:t>
            </w:r>
          </w:p>
        </w:tc>
      </w:tr>
      <w:tr w14:paraId="3B7CC594">
        <w:tblPrEx>
          <w:tblCellMar>
            <w:top w:w="0" w:type="dxa"/>
            <w:left w:w="108" w:type="dxa"/>
            <w:bottom w:w="0" w:type="dxa"/>
            <w:right w:w="108" w:type="dxa"/>
          </w:tblCellMar>
        </w:tblPrEx>
        <w:trPr>
          <w:trHeight w:val="620" w:hRule="atLeast"/>
        </w:trPr>
        <w:tc>
          <w:tcPr>
            <w:tcW w:w="223" w:type="pct"/>
            <w:tcBorders>
              <w:top w:val="single" w:color="auto" w:sz="4" w:space="0"/>
              <w:left w:val="single" w:color="auto" w:sz="4" w:space="0"/>
              <w:bottom w:val="single" w:color="auto" w:sz="4" w:space="0"/>
              <w:right w:val="single" w:color="auto" w:sz="4" w:space="0"/>
            </w:tcBorders>
            <w:shd w:val="clear" w:color="auto" w:fill="auto"/>
            <w:vAlign w:val="center"/>
          </w:tcPr>
          <w:p w14:paraId="5595B4B5">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single" w:color="auto" w:sz="4" w:space="0"/>
              <w:left w:val="nil"/>
              <w:bottom w:val="single" w:color="auto" w:sz="4" w:space="0"/>
              <w:right w:val="single" w:color="auto" w:sz="4" w:space="0"/>
            </w:tcBorders>
            <w:shd w:val="clear" w:color="auto" w:fill="auto"/>
            <w:vAlign w:val="center"/>
          </w:tcPr>
          <w:p w14:paraId="0ACC19DB">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IFLA亚太地区会议</w:t>
            </w:r>
          </w:p>
        </w:tc>
        <w:tc>
          <w:tcPr>
            <w:tcW w:w="2302" w:type="pct"/>
            <w:tcBorders>
              <w:top w:val="single" w:color="auto" w:sz="4" w:space="0"/>
              <w:left w:val="nil"/>
              <w:bottom w:val="single" w:color="auto" w:sz="4" w:space="0"/>
              <w:right w:val="single" w:color="auto" w:sz="4" w:space="0"/>
            </w:tcBorders>
            <w:shd w:val="clear" w:color="auto" w:fill="auto"/>
            <w:vAlign w:val="center"/>
          </w:tcPr>
          <w:p w14:paraId="32BEDCD0">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International Federation of Landscape Architects Asia-Pacific Region Congress</w:t>
            </w:r>
          </w:p>
        </w:tc>
        <w:tc>
          <w:tcPr>
            <w:tcW w:w="1334" w:type="pct"/>
            <w:tcBorders>
              <w:top w:val="single" w:color="auto" w:sz="4" w:space="0"/>
              <w:left w:val="nil"/>
              <w:bottom w:val="single" w:color="auto" w:sz="4" w:space="0"/>
              <w:right w:val="single" w:color="auto" w:sz="4" w:space="0"/>
            </w:tcBorders>
            <w:shd w:val="clear" w:color="auto" w:fill="auto"/>
            <w:vAlign w:val="center"/>
          </w:tcPr>
          <w:p w14:paraId="03997B24">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IFLA亚太地区委员会</w:t>
            </w:r>
          </w:p>
        </w:tc>
      </w:tr>
      <w:tr w14:paraId="09174FCE">
        <w:tblPrEx>
          <w:tblCellMar>
            <w:top w:w="0" w:type="dxa"/>
            <w:left w:w="108" w:type="dxa"/>
            <w:bottom w:w="0" w:type="dxa"/>
            <w:right w:w="108" w:type="dxa"/>
          </w:tblCellMar>
        </w:tblPrEx>
        <w:trPr>
          <w:trHeight w:val="620" w:hRule="atLeast"/>
        </w:trPr>
        <w:tc>
          <w:tcPr>
            <w:tcW w:w="223" w:type="pct"/>
            <w:tcBorders>
              <w:top w:val="single" w:color="auto" w:sz="4" w:space="0"/>
              <w:left w:val="single" w:color="auto" w:sz="4" w:space="0"/>
              <w:bottom w:val="single" w:color="auto" w:sz="4" w:space="0"/>
              <w:right w:val="single" w:color="auto" w:sz="4" w:space="0"/>
            </w:tcBorders>
            <w:shd w:val="clear" w:color="auto" w:fill="auto"/>
            <w:vAlign w:val="center"/>
          </w:tcPr>
          <w:p w14:paraId="55A0A9F9">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single" w:color="auto" w:sz="4" w:space="0"/>
              <w:left w:val="nil"/>
              <w:bottom w:val="single" w:color="auto" w:sz="4" w:space="0"/>
              <w:right w:val="single" w:color="auto" w:sz="4" w:space="0"/>
            </w:tcBorders>
            <w:shd w:val="clear" w:color="auto" w:fill="auto"/>
            <w:vAlign w:val="center"/>
          </w:tcPr>
          <w:p w14:paraId="554535AA">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数字景观建筑会议</w:t>
            </w:r>
          </w:p>
        </w:tc>
        <w:tc>
          <w:tcPr>
            <w:tcW w:w="2302" w:type="pct"/>
            <w:tcBorders>
              <w:top w:val="single" w:color="auto" w:sz="4" w:space="0"/>
              <w:left w:val="nil"/>
              <w:bottom w:val="single" w:color="auto" w:sz="4" w:space="0"/>
              <w:right w:val="single" w:color="auto" w:sz="4" w:space="0"/>
            </w:tcBorders>
            <w:shd w:val="clear" w:color="auto" w:fill="auto"/>
            <w:vAlign w:val="center"/>
          </w:tcPr>
          <w:p w14:paraId="1D5A2384">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Digital Landscape Architecture Conference（DLA）</w:t>
            </w:r>
          </w:p>
        </w:tc>
        <w:tc>
          <w:tcPr>
            <w:tcW w:w="1334" w:type="pct"/>
            <w:tcBorders>
              <w:top w:val="single" w:color="auto" w:sz="4" w:space="0"/>
              <w:left w:val="nil"/>
              <w:bottom w:val="single" w:color="auto" w:sz="4" w:space="0"/>
              <w:right w:val="single" w:color="auto" w:sz="4" w:space="0"/>
            </w:tcBorders>
            <w:shd w:val="clear" w:color="auto" w:fill="auto"/>
            <w:vAlign w:val="center"/>
          </w:tcPr>
          <w:p w14:paraId="5EFEF8DC">
            <w:pPr>
              <w:widowControl/>
              <w:jc w:val="left"/>
              <w:rPr>
                <w:rFonts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Journal of Digital Landscape Architecture</w:t>
            </w:r>
          </w:p>
        </w:tc>
      </w:tr>
      <w:tr w14:paraId="0A4BE7DD">
        <w:tblPrEx>
          <w:tblCellMar>
            <w:top w:w="0" w:type="dxa"/>
            <w:left w:w="108" w:type="dxa"/>
            <w:bottom w:w="0" w:type="dxa"/>
            <w:right w:w="108" w:type="dxa"/>
          </w:tblCellMar>
        </w:tblPrEx>
        <w:trPr>
          <w:trHeight w:val="620" w:hRule="atLeast"/>
        </w:trPr>
        <w:tc>
          <w:tcPr>
            <w:tcW w:w="223" w:type="pct"/>
            <w:tcBorders>
              <w:top w:val="single" w:color="auto" w:sz="4" w:space="0"/>
              <w:left w:val="single" w:color="auto" w:sz="4" w:space="0"/>
              <w:bottom w:val="single" w:color="auto" w:sz="4" w:space="0"/>
              <w:right w:val="single" w:color="auto" w:sz="4" w:space="0"/>
            </w:tcBorders>
            <w:shd w:val="clear" w:color="auto" w:fill="auto"/>
            <w:vAlign w:val="center"/>
          </w:tcPr>
          <w:p w14:paraId="2CEDEDA4">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single" w:color="auto" w:sz="4" w:space="0"/>
              <w:left w:val="nil"/>
              <w:bottom w:val="single" w:color="auto" w:sz="4" w:space="0"/>
              <w:right w:val="single" w:color="auto" w:sz="4" w:space="0"/>
            </w:tcBorders>
            <w:shd w:val="clear" w:color="auto" w:fill="auto"/>
            <w:vAlign w:val="center"/>
          </w:tcPr>
          <w:p w14:paraId="7D6A2C9C">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建筑几何学前沿</w:t>
            </w:r>
          </w:p>
        </w:tc>
        <w:tc>
          <w:tcPr>
            <w:tcW w:w="2302" w:type="pct"/>
            <w:tcBorders>
              <w:top w:val="single" w:color="auto" w:sz="4" w:space="0"/>
              <w:left w:val="nil"/>
              <w:bottom w:val="single" w:color="auto" w:sz="4" w:space="0"/>
              <w:right w:val="single" w:color="auto" w:sz="4" w:space="0"/>
            </w:tcBorders>
            <w:shd w:val="clear" w:color="auto" w:fill="auto"/>
            <w:vAlign w:val="center"/>
          </w:tcPr>
          <w:p w14:paraId="31A3B6E1">
            <w:pPr>
              <w:widowControl/>
              <w:jc w:val="left"/>
              <w:rPr>
                <w:rFonts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Advances in Architectural Geometry (AAG)</w:t>
            </w:r>
          </w:p>
        </w:tc>
        <w:tc>
          <w:tcPr>
            <w:tcW w:w="1334" w:type="pct"/>
            <w:tcBorders>
              <w:top w:val="single" w:color="auto" w:sz="4" w:space="0"/>
              <w:left w:val="nil"/>
              <w:bottom w:val="single" w:color="auto" w:sz="4" w:space="0"/>
              <w:right w:val="single" w:color="auto" w:sz="4" w:space="0"/>
            </w:tcBorders>
            <w:shd w:val="clear" w:color="auto" w:fill="auto"/>
            <w:vAlign w:val="center"/>
          </w:tcPr>
          <w:p w14:paraId="101327C3">
            <w:pPr>
              <w:widowControl/>
              <w:jc w:val="left"/>
              <w:rPr>
                <w:rFonts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AAG Committee</w:t>
            </w:r>
          </w:p>
        </w:tc>
      </w:tr>
      <w:tr w14:paraId="60F0E623">
        <w:tblPrEx>
          <w:tblCellMar>
            <w:top w:w="0" w:type="dxa"/>
            <w:left w:w="108" w:type="dxa"/>
            <w:bottom w:w="0" w:type="dxa"/>
            <w:right w:w="108" w:type="dxa"/>
          </w:tblCellMar>
        </w:tblPrEx>
        <w:trPr>
          <w:trHeight w:val="620" w:hRule="atLeast"/>
        </w:trPr>
        <w:tc>
          <w:tcPr>
            <w:tcW w:w="223" w:type="pct"/>
            <w:tcBorders>
              <w:top w:val="single" w:color="auto" w:sz="4" w:space="0"/>
              <w:left w:val="single" w:color="auto" w:sz="4" w:space="0"/>
              <w:bottom w:val="single" w:color="auto" w:sz="4" w:space="0"/>
              <w:right w:val="single" w:color="auto" w:sz="4" w:space="0"/>
            </w:tcBorders>
            <w:shd w:val="clear" w:color="auto" w:fill="auto"/>
            <w:vAlign w:val="center"/>
          </w:tcPr>
          <w:p w14:paraId="38DFA21A">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single" w:color="auto" w:sz="4" w:space="0"/>
              <w:left w:val="nil"/>
              <w:bottom w:val="single" w:color="auto" w:sz="4" w:space="0"/>
              <w:right w:val="single" w:color="auto" w:sz="4" w:space="0"/>
            </w:tcBorders>
            <w:shd w:val="clear" w:color="auto" w:fill="auto"/>
            <w:vAlign w:val="center"/>
          </w:tcPr>
          <w:p w14:paraId="430FDB0B">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世界木结构工程大会</w:t>
            </w:r>
          </w:p>
        </w:tc>
        <w:tc>
          <w:tcPr>
            <w:tcW w:w="2302" w:type="pct"/>
            <w:tcBorders>
              <w:top w:val="single" w:color="auto" w:sz="4" w:space="0"/>
              <w:left w:val="nil"/>
              <w:bottom w:val="single" w:color="auto" w:sz="4" w:space="0"/>
              <w:right w:val="single" w:color="auto" w:sz="4" w:space="0"/>
            </w:tcBorders>
            <w:shd w:val="clear" w:color="auto" w:fill="auto"/>
            <w:vAlign w:val="center"/>
          </w:tcPr>
          <w:p w14:paraId="6885E5FC">
            <w:pPr>
              <w:widowControl/>
              <w:jc w:val="left"/>
              <w:rPr>
                <w:rFonts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World Conference on Timber Engineering</w:t>
            </w:r>
          </w:p>
          <w:p w14:paraId="35942A4B">
            <w:pPr>
              <w:widowControl/>
              <w:jc w:val="left"/>
              <w:rPr>
                <w:rFonts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(WCTE)</w:t>
            </w:r>
          </w:p>
        </w:tc>
        <w:tc>
          <w:tcPr>
            <w:tcW w:w="1334" w:type="pct"/>
            <w:tcBorders>
              <w:top w:val="single" w:color="auto" w:sz="4" w:space="0"/>
              <w:left w:val="nil"/>
              <w:bottom w:val="single" w:color="auto" w:sz="4" w:space="0"/>
              <w:right w:val="single" w:color="auto" w:sz="4" w:space="0"/>
            </w:tcBorders>
            <w:shd w:val="clear" w:color="auto" w:fill="auto"/>
            <w:vAlign w:val="center"/>
          </w:tcPr>
          <w:p w14:paraId="14172A2C">
            <w:pPr>
              <w:widowControl/>
              <w:jc w:val="left"/>
              <w:rPr>
                <w:rFonts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WCTE Organizing Committee</w:t>
            </w:r>
            <w:r>
              <w:rPr>
                <w:rFonts w:hint="eastAsia" w:cs="宋体" w:asciiTheme="minorEastAsia" w:hAnsiTheme="minorEastAsia" w:eastAsiaTheme="minorEastAsia"/>
                <w:kern w:val="0"/>
                <w:sz w:val="20"/>
                <w:szCs w:val="20"/>
              </w:rPr>
              <w:t>世界木结构工程大会组委会</w:t>
            </w:r>
          </w:p>
        </w:tc>
      </w:tr>
    </w:tbl>
    <w:p w14:paraId="417841F8">
      <w:pPr>
        <w:widowControl/>
        <w:jc w:val="left"/>
        <w:rPr>
          <w:rFonts w:ascii="宋体" w:hAnsi="宋体"/>
          <w:b/>
          <w:kern w:val="0"/>
          <w:sz w:val="24"/>
        </w:rPr>
      </w:pPr>
      <w:r>
        <w:rPr>
          <w:rFonts w:ascii="宋体" w:hAnsi="宋体"/>
          <w:b/>
          <w:kern w:val="0"/>
          <w:sz w:val="24"/>
        </w:rPr>
        <w:br w:type="page"/>
      </w:r>
    </w:p>
    <w:p w14:paraId="127C94ED">
      <w:pPr>
        <w:pStyle w:val="14"/>
        <w:ind w:firstLine="0" w:firstLineChars="0"/>
        <w:jc w:val="center"/>
        <w:rPr>
          <w:rFonts w:asciiTheme="minorEastAsia" w:hAnsiTheme="minorEastAsia" w:eastAsiaTheme="minorEastAsia"/>
          <w:b/>
          <w:kern w:val="0"/>
          <w:sz w:val="24"/>
        </w:rPr>
      </w:pPr>
      <w:r>
        <w:rPr>
          <w:rFonts w:hint="eastAsia" w:asciiTheme="minorEastAsia" w:hAnsiTheme="minorEastAsia" w:eastAsiaTheme="minorEastAsia"/>
          <w:b/>
          <w:kern w:val="0"/>
          <w:sz w:val="24"/>
        </w:rPr>
        <w:t>核心国际学术会议目录</w:t>
      </w:r>
    </w:p>
    <w:tbl>
      <w:tblPr>
        <w:tblStyle w:val="9"/>
        <w:tblW w:w="5000" w:type="pct"/>
        <w:tblInd w:w="0" w:type="dxa"/>
        <w:tblLayout w:type="autofit"/>
        <w:tblCellMar>
          <w:top w:w="0" w:type="dxa"/>
          <w:left w:w="108" w:type="dxa"/>
          <w:bottom w:w="0" w:type="dxa"/>
          <w:right w:w="108" w:type="dxa"/>
        </w:tblCellMar>
      </w:tblPr>
      <w:tblGrid>
        <w:gridCol w:w="446"/>
        <w:gridCol w:w="2593"/>
        <w:gridCol w:w="4353"/>
        <w:gridCol w:w="2688"/>
      </w:tblGrid>
      <w:tr w14:paraId="27B384E4">
        <w:tblPrEx>
          <w:tblCellMar>
            <w:top w:w="0" w:type="dxa"/>
            <w:left w:w="108" w:type="dxa"/>
            <w:bottom w:w="0" w:type="dxa"/>
            <w:right w:w="108" w:type="dxa"/>
          </w:tblCellMar>
        </w:tblPrEx>
        <w:trPr>
          <w:trHeight w:val="494" w:hRule="atLeast"/>
        </w:trPr>
        <w:tc>
          <w:tcPr>
            <w:tcW w:w="2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FE78E1E">
            <w:pPr>
              <w:widowControl/>
              <w:jc w:val="center"/>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序号</w:t>
            </w:r>
          </w:p>
        </w:tc>
        <w:tc>
          <w:tcPr>
            <w:tcW w:w="3445" w:type="pct"/>
            <w:gridSpan w:val="2"/>
            <w:tcBorders>
              <w:top w:val="single" w:color="auto" w:sz="4" w:space="0"/>
              <w:left w:val="nil"/>
              <w:bottom w:val="single" w:color="auto" w:sz="4" w:space="0"/>
              <w:right w:val="single" w:color="auto" w:sz="4" w:space="0"/>
            </w:tcBorders>
            <w:shd w:val="clear" w:color="auto" w:fill="auto"/>
            <w:vAlign w:val="center"/>
          </w:tcPr>
          <w:p w14:paraId="752B01ED">
            <w:pPr>
              <w:widowControl/>
              <w:jc w:val="center"/>
              <w:rPr>
                <w:rFonts w:cs="宋体" w:asciiTheme="minorEastAsia" w:hAnsiTheme="minorEastAsia" w:eastAsiaTheme="minorEastAsia"/>
                <w:b/>
                <w:kern w:val="0"/>
                <w:szCs w:val="20"/>
              </w:rPr>
            </w:pPr>
            <w:r>
              <w:rPr>
                <w:rFonts w:hint="eastAsia" w:cs="宋体" w:asciiTheme="minorEastAsia" w:hAnsiTheme="minorEastAsia" w:eastAsiaTheme="minorEastAsia"/>
                <w:b/>
                <w:kern w:val="0"/>
                <w:szCs w:val="20"/>
              </w:rPr>
              <w:t>会议名称</w:t>
            </w:r>
          </w:p>
        </w:tc>
        <w:tc>
          <w:tcPr>
            <w:tcW w:w="133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2D24250">
            <w:pPr>
              <w:widowControl/>
              <w:jc w:val="center"/>
              <w:rPr>
                <w:rFonts w:cs="宋体" w:asciiTheme="minorEastAsia" w:hAnsiTheme="minorEastAsia" w:eastAsiaTheme="minorEastAsia"/>
                <w:b/>
                <w:kern w:val="0"/>
                <w:szCs w:val="20"/>
              </w:rPr>
            </w:pPr>
            <w:r>
              <w:rPr>
                <w:rFonts w:hint="eastAsia" w:cs="宋体" w:asciiTheme="minorEastAsia" w:hAnsiTheme="minorEastAsia" w:eastAsiaTheme="minorEastAsia"/>
                <w:b/>
                <w:kern w:val="0"/>
                <w:szCs w:val="20"/>
              </w:rPr>
              <w:t>主办机构</w:t>
            </w:r>
          </w:p>
        </w:tc>
      </w:tr>
      <w:tr w14:paraId="0474AB19">
        <w:tblPrEx>
          <w:tblCellMar>
            <w:top w:w="0" w:type="dxa"/>
            <w:left w:w="108" w:type="dxa"/>
            <w:bottom w:w="0" w:type="dxa"/>
            <w:right w:w="108" w:type="dxa"/>
          </w:tblCellMar>
        </w:tblPrEx>
        <w:trPr>
          <w:trHeight w:val="517" w:hRule="atLeast"/>
        </w:trPr>
        <w:tc>
          <w:tcPr>
            <w:tcW w:w="221" w:type="pct"/>
            <w:vMerge w:val="continue"/>
            <w:tcBorders>
              <w:top w:val="single" w:color="auto" w:sz="4" w:space="0"/>
              <w:left w:val="single" w:color="auto" w:sz="4" w:space="0"/>
              <w:bottom w:val="single" w:color="auto" w:sz="4" w:space="0"/>
              <w:right w:val="single" w:color="auto" w:sz="4" w:space="0"/>
            </w:tcBorders>
            <w:vAlign w:val="center"/>
          </w:tcPr>
          <w:p w14:paraId="4874E6F1">
            <w:pPr>
              <w:widowControl/>
              <w:jc w:val="left"/>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4764DFFC">
            <w:pPr>
              <w:widowControl/>
              <w:jc w:val="center"/>
              <w:rPr>
                <w:rFonts w:cs="宋体" w:asciiTheme="minorEastAsia" w:hAnsiTheme="minorEastAsia" w:eastAsiaTheme="minorEastAsia"/>
                <w:b/>
                <w:kern w:val="0"/>
                <w:szCs w:val="20"/>
              </w:rPr>
            </w:pPr>
            <w:r>
              <w:rPr>
                <w:rFonts w:hint="eastAsia" w:cs="宋体" w:asciiTheme="minorEastAsia" w:hAnsiTheme="minorEastAsia" w:eastAsiaTheme="minorEastAsia"/>
                <w:b/>
                <w:kern w:val="0"/>
                <w:szCs w:val="20"/>
              </w:rPr>
              <w:t>中文名称</w:t>
            </w:r>
          </w:p>
        </w:tc>
        <w:tc>
          <w:tcPr>
            <w:tcW w:w="2159" w:type="pct"/>
            <w:tcBorders>
              <w:top w:val="nil"/>
              <w:left w:val="nil"/>
              <w:bottom w:val="single" w:color="auto" w:sz="4" w:space="0"/>
              <w:right w:val="single" w:color="auto" w:sz="4" w:space="0"/>
            </w:tcBorders>
            <w:shd w:val="clear" w:color="auto" w:fill="auto"/>
            <w:vAlign w:val="center"/>
          </w:tcPr>
          <w:p w14:paraId="77AAE96D">
            <w:pPr>
              <w:widowControl/>
              <w:jc w:val="center"/>
              <w:rPr>
                <w:rFonts w:cs="宋体" w:asciiTheme="minorEastAsia" w:hAnsiTheme="minorEastAsia" w:eastAsiaTheme="minorEastAsia"/>
                <w:b/>
                <w:kern w:val="0"/>
                <w:szCs w:val="20"/>
              </w:rPr>
            </w:pPr>
            <w:r>
              <w:rPr>
                <w:rFonts w:hint="eastAsia" w:cs="宋体" w:asciiTheme="minorEastAsia" w:hAnsiTheme="minorEastAsia" w:eastAsiaTheme="minorEastAsia"/>
                <w:b/>
                <w:kern w:val="0"/>
                <w:szCs w:val="20"/>
              </w:rPr>
              <w:t>英文名称</w:t>
            </w:r>
          </w:p>
        </w:tc>
        <w:tc>
          <w:tcPr>
            <w:tcW w:w="1333" w:type="pct"/>
            <w:vMerge w:val="continue"/>
            <w:tcBorders>
              <w:top w:val="single" w:color="auto" w:sz="4" w:space="0"/>
              <w:left w:val="single" w:color="auto" w:sz="4" w:space="0"/>
              <w:bottom w:val="single" w:color="auto" w:sz="4" w:space="0"/>
              <w:right w:val="single" w:color="auto" w:sz="4" w:space="0"/>
            </w:tcBorders>
            <w:vAlign w:val="center"/>
          </w:tcPr>
          <w:p w14:paraId="79716BCC">
            <w:pPr>
              <w:widowControl/>
              <w:jc w:val="left"/>
              <w:rPr>
                <w:rFonts w:cs="宋体" w:asciiTheme="minorEastAsia" w:hAnsiTheme="minorEastAsia" w:eastAsiaTheme="minorEastAsia"/>
                <w:kern w:val="0"/>
                <w:sz w:val="20"/>
                <w:szCs w:val="20"/>
              </w:rPr>
            </w:pPr>
          </w:p>
        </w:tc>
      </w:tr>
      <w:tr w14:paraId="6088B4FD">
        <w:tblPrEx>
          <w:tblCellMar>
            <w:top w:w="0" w:type="dxa"/>
            <w:left w:w="108" w:type="dxa"/>
            <w:bottom w:w="0" w:type="dxa"/>
            <w:right w:w="108" w:type="dxa"/>
          </w:tblCellMar>
        </w:tblPrEx>
        <w:trPr>
          <w:trHeight w:val="62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6B74FD3F">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58DFC139">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中国建筑学会建筑史学分会年会暨建筑历史国际学术研讨会</w:t>
            </w:r>
          </w:p>
        </w:tc>
        <w:tc>
          <w:tcPr>
            <w:tcW w:w="2159" w:type="pct"/>
            <w:tcBorders>
              <w:top w:val="nil"/>
              <w:left w:val="nil"/>
              <w:bottom w:val="single" w:color="auto" w:sz="4" w:space="0"/>
              <w:right w:val="single" w:color="auto" w:sz="4" w:space="0"/>
            </w:tcBorders>
            <w:shd w:val="clear" w:color="auto" w:fill="auto"/>
            <w:vAlign w:val="center"/>
          </w:tcPr>
          <w:p w14:paraId="4ACA49AB">
            <w:pPr>
              <w:widowControl/>
              <w:jc w:val="left"/>
              <w:rPr>
                <w:rFonts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Annual Conference &amp; International Symposium of Architectural History (AHAC)</w:t>
            </w:r>
          </w:p>
        </w:tc>
        <w:tc>
          <w:tcPr>
            <w:tcW w:w="1333" w:type="pct"/>
            <w:tcBorders>
              <w:top w:val="nil"/>
              <w:left w:val="nil"/>
              <w:bottom w:val="single" w:color="auto" w:sz="4" w:space="0"/>
              <w:right w:val="single" w:color="auto" w:sz="4" w:space="0"/>
            </w:tcBorders>
            <w:shd w:val="clear" w:color="auto" w:fill="auto"/>
            <w:vAlign w:val="center"/>
          </w:tcPr>
          <w:p w14:paraId="2A641007">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中国建筑学会史学分会</w:t>
            </w:r>
          </w:p>
        </w:tc>
      </w:tr>
      <w:tr w14:paraId="6A0469C1">
        <w:tblPrEx>
          <w:tblCellMar>
            <w:top w:w="0" w:type="dxa"/>
            <w:left w:w="108" w:type="dxa"/>
            <w:bottom w:w="0" w:type="dxa"/>
            <w:right w:w="108" w:type="dxa"/>
          </w:tblCellMar>
        </w:tblPrEx>
        <w:trPr>
          <w:trHeight w:val="62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59D970EB">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3CA81CC7">
            <w:pPr>
              <w:widowControl/>
              <w:jc w:val="left"/>
              <w:rPr>
                <w:rFonts w:cs="宋体" w:asciiTheme="minorEastAsia" w:hAnsiTheme="minorEastAsia" w:eastAsiaTheme="minorEastAsia"/>
                <w:b/>
                <w:kern w:val="0"/>
                <w:sz w:val="20"/>
                <w:szCs w:val="20"/>
              </w:rPr>
            </w:pPr>
            <w:r>
              <w:rPr>
                <w:rFonts w:cs="宋体" w:asciiTheme="minorEastAsia" w:hAnsiTheme="minorEastAsia" w:eastAsiaTheme="minorEastAsia"/>
                <w:b/>
                <w:kern w:val="0"/>
                <w:sz w:val="20"/>
                <w:szCs w:val="20"/>
              </w:rPr>
              <w:t>中国民居建筑学术年会暨民居建筑国际学术研讨会</w:t>
            </w:r>
          </w:p>
        </w:tc>
        <w:tc>
          <w:tcPr>
            <w:tcW w:w="2159" w:type="pct"/>
            <w:tcBorders>
              <w:top w:val="nil"/>
              <w:left w:val="nil"/>
              <w:bottom w:val="single" w:color="auto" w:sz="4" w:space="0"/>
              <w:right w:val="single" w:color="auto" w:sz="4" w:space="0"/>
            </w:tcBorders>
            <w:shd w:val="clear" w:color="auto" w:fill="auto"/>
            <w:vAlign w:val="center"/>
          </w:tcPr>
          <w:p w14:paraId="77607C60">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Annual Conference &amp; Inte</w:t>
            </w:r>
            <w:r>
              <w:rPr>
                <w:rFonts w:cs="宋体" w:asciiTheme="minorEastAsia" w:hAnsiTheme="minorEastAsia" w:eastAsiaTheme="minorEastAsia"/>
                <w:kern w:val="0"/>
                <w:sz w:val="20"/>
                <w:szCs w:val="20"/>
              </w:rPr>
              <w:t>rn</w:t>
            </w:r>
            <w:r>
              <w:rPr>
                <w:rFonts w:hint="eastAsia" w:cs="宋体" w:asciiTheme="minorEastAsia" w:hAnsiTheme="minorEastAsia" w:eastAsiaTheme="minorEastAsia"/>
                <w:kern w:val="0"/>
                <w:sz w:val="20"/>
                <w:szCs w:val="20"/>
              </w:rPr>
              <w:t>ational Symposium of Vernacular Residential Architecture</w:t>
            </w:r>
          </w:p>
        </w:tc>
        <w:tc>
          <w:tcPr>
            <w:tcW w:w="1333" w:type="pct"/>
            <w:tcBorders>
              <w:top w:val="nil"/>
              <w:left w:val="nil"/>
              <w:bottom w:val="single" w:color="auto" w:sz="4" w:space="0"/>
              <w:right w:val="single" w:color="auto" w:sz="4" w:space="0"/>
            </w:tcBorders>
            <w:shd w:val="clear" w:color="auto" w:fill="auto"/>
            <w:vAlign w:val="center"/>
          </w:tcPr>
          <w:p w14:paraId="618F999B">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中国建筑学会民居建筑专业委员会</w:t>
            </w:r>
          </w:p>
        </w:tc>
      </w:tr>
      <w:tr w14:paraId="1C4DB19D">
        <w:tblPrEx>
          <w:tblCellMar>
            <w:top w:w="0" w:type="dxa"/>
            <w:left w:w="108" w:type="dxa"/>
            <w:bottom w:w="0" w:type="dxa"/>
            <w:right w:w="108" w:type="dxa"/>
          </w:tblCellMar>
        </w:tblPrEx>
        <w:trPr>
          <w:trHeight w:val="62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06D45811">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2022B8DD">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中国建筑学会计算性设计专业委员会年会</w:t>
            </w:r>
            <w:r>
              <w:rPr>
                <w:rFonts w:cs="宋体" w:asciiTheme="minorEastAsia" w:hAnsiTheme="minorEastAsia" w:eastAsiaTheme="minorEastAsia"/>
                <w:b/>
                <w:kern w:val="0"/>
                <w:sz w:val="20"/>
                <w:szCs w:val="20"/>
              </w:rPr>
              <w:t>暨</w:t>
            </w:r>
            <w:r>
              <w:rPr>
                <w:rFonts w:hint="eastAsia" w:cs="宋体" w:asciiTheme="minorEastAsia" w:hAnsiTheme="minorEastAsia" w:eastAsiaTheme="minorEastAsia"/>
                <w:b/>
                <w:kern w:val="0"/>
                <w:sz w:val="20"/>
                <w:szCs w:val="20"/>
              </w:rPr>
              <w:t>计算性设计</w:t>
            </w:r>
            <w:r>
              <w:rPr>
                <w:rFonts w:cs="宋体" w:asciiTheme="minorEastAsia" w:hAnsiTheme="minorEastAsia" w:eastAsiaTheme="minorEastAsia"/>
                <w:b/>
                <w:kern w:val="0"/>
                <w:sz w:val="20"/>
                <w:szCs w:val="20"/>
              </w:rPr>
              <w:t>国际学术研讨会</w:t>
            </w:r>
          </w:p>
        </w:tc>
        <w:tc>
          <w:tcPr>
            <w:tcW w:w="2159" w:type="pct"/>
            <w:tcBorders>
              <w:top w:val="nil"/>
              <w:left w:val="nil"/>
              <w:bottom w:val="single" w:color="auto" w:sz="4" w:space="0"/>
              <w:right w:val="single" w:color="auto" w:sz="4" w:space="0"/>
            </w:tcBorders>
            <w:shd w:val="clear" w:color="auto" w:fill="auto"/>
            <w:vAlign w:val="center"/>
          </w:tcPr>
          <w:p w14:paraId="4CDBA00F">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Annual Conference &amp; Inte</w:t>
            </w:r>
            <w:r>
              <w:rPr>
                <w:rFonts w:cs="宋体" w:asciiTheme="minorEastAsia" w:hAnsiTheme="minorEastAsia" w:eastAsiaTheme="minorEastAsia"/>
                <w:kern w:val="0"/>
                <w:sz w:val="20"/>
                <w:szCs w:val="20"/>
              </w:rPr>
              <w:t>rn</w:t>
            </w:r>
            <w:r>
              <w:rPr>
                <w:rFonts w:hint="eastAsia" w:cs="宋体" w:asciiTheme="minorEastAsia" w:hAnsiTheme="minorEastAsia" w:eastAsiaTheme="minorEastAsia"/>
                <w:kern w:val="0"/>
                <w:sz w:val="20"/>
                <w:szCs w:val="20"/>
              </w:rPr>
              <w:t>ational Symposium of Computational Design（CDAC）</w:t>
            </w:r>
          </w:p>
        </w:tc>
        <w:tc>
          <w:tcPr>
            <w:tcW w:w="1333" w:type="pct"/>
            <w:tcBorders>
              <w:top w:val="nil"/>
              <w:left w:val="nil"/>
              <w:bottom w:val="single" w:color="auto" w:sz="4" w:space="0"/>
              <w:right w:val="single" w:color="auto" w:sz="4" w:space="0"/>
            </w:tcBorders>
            <w:shd w:val="clear" w:color="auto" w:fill="auto"/>
            <w:vAlign w:val="center"/>
          </w:tcPr>
          <w:p w14:paraId="32C5D9E2">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中国建筑学会计算性设计专业委员会</w:t>
            </w:r>
          </w:p>
        </w:tc>
      </w:tr>
      <w:tr w14:paraId="2F99848F">
        <w:tblPrEx>
          <w:tblCellMar>
            <w:top w:w="0" w:type="dxa"/>
            <w:left w:w="108" w:type="dxa"/>
            <w:bottom w:w="0" w:type="dxa"/>
            <w:right w:w="108" w:type="dxa"/>
          </w:tblCellMar>
        </w:tblPrEx>
        <w:trPr>
          <w:trHeight w:val="62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51A5933D">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59288476">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联合国教科文组织及世界遗产中心年会</w:t>
            </w:r>
          </w:p>
        </w:tc>
        <w:tc>
          <w:tcPr>
            <w:tcW w:w="2159" w:type="pct"/>
            <w:tcBorders>
              <w:top w:val="nil"/>
              <w:left w:val="nil"/>
              <w:bottom w:val="single" w:color="auto" w:sz="4" w:space="0"/>
              <w:right w:val="single" w:color="auto" w:sz="4" w:space="0"/>
            </w:tcBorders>
            <w:shd w:val="clear" w:color="auto" w:fill="auto"/>
            <w:vAlign w:val="center"/>
          </w:tcPr>
          <w:p w14:paraId="379008E4">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United Nations Educational, Scientific and Cultural Organization (UNESCO)</w:t>
            </w:r>
          </w:p>
        </w:tc>
        <w:tc>
          <w:tcPr>
            <w:tcW w:w="1333" w:type="pct"/>
            <w:tcBorders>
              <w:top w:val="nil"/>
              <w:left w:val="nil"/>
              <w:bottom w:val="single" w:color="auto" w:sz="4" w:space="0"/>
              <w:right w:val="single" w:color="auto" w:sz="4" w:space="0"/>
            </w:tcBorders>
            <w:shd w:val="clear" w:color="auto" w:fill="auto"/>
            <w:vAlign w:val="center"/>
          </w:tcPr>
          <w:p w14:paraId="112B4293">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联合国教科文组织世界遗产委员会</w:t>
            </w:r>
          </w:p>
        </w:tc>
      </w:tr>
      <w:tr w14:paraId="49A72CBC">
        <w:tblPrEx>
          <w:tblCellMar>
            <w:top w:w="0" w:type="dxa"/>
            <w:left w:w="108" w:type="dxa"/>
            <w:bottom w:w="0" w:type="dxa"/>
            <w:right w:w="108" w:type="dxa"/>
          </w:tblCellMar>
        </w:tblPrEx>
        <w:trPr>
          <w:trHeight w:val="31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17DD500C">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382D0630">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国际景观规划设计师联盟北美区大会</w:t>
            </w:r>
          </w:p>
        </w:tc>
        <w:tc>
          <w:tcPr>
            <w:tcW w:w="2159" w:type="pct"/>
            <w:tcBorders>
              <w:top w:val="nil"/>
              <w:left w:val="nil"/>
              <w:bottom w:val="single" w:color="auto" w:sz="4" w:space="0"/>
              <w:right w:val="single" w:color="auto" w:sz="4" w:space="0"/>
            </w:tcBorders>
            <w:shd w:val="clear" w:color="auto" w:fill="auto"/>
            <w:vAlign w:val="center"/>
          </w:tcPr>
          <w:p w14:paraId="46BA6A46">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The IFLA North America Region Congress</w:t>
            </w:r>
          </w:p>
        </w:tc>
        <w:tc>
          <w:tcPr>
            <w:tcW w:w="1333" w:type="pct"/>
            <w:tcBorders>
              <w:top w:val="nil"/>
              <w:left w:val="nil"/>
              <w:bottom w:val="single" w:color="auto" w:sz="4" w:space="0"/>
              <w:right w:val="single" w:color="auto" w:sz="4" w:space="0"/>
            </w:tcBorders>
            <w:shd w:val="clear" w:color="auto" w:fill="auto"/>
            <w:vAlign w:val="center"/>
          </w:tcPr>
          <w:p w14:paraId="22122B1E">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国际风景园林师联盟（IFLA）</w:t>
            </w:r>
          </w:p>
        </w:tc>
      </w:tr>
      <w:tr w14:paraId="73865203">
        <w:tblPrEx>
          <w:tblCellMar>
            <w:top w:w="0" w:type="dxa"/>
            <w:left w:w="108" w:type="dxa"/>
            <w:bottom w:w="0" w:type="dxa"/>
            <w:right w:w="108" w:type="dxa"/>
          </w:tblCellMar>
        </w:tblPrEx>
        <w:trPr>
          <w:trHeight w:val="31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693657DF">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6ED1C086">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美国景观设计师协会年会</w:t>
            </w:r>
          </w:p>
        </w:tc>
        <w:tc>
          <w:tcPr>
            <w:tcW w:w="2159" w:type="pct"/>
            <w:tcBorders>
              <w:top w:val="nil"/>
              <w:left w:val="nil"/>
              <w:bottom w:val="single" w:color="auto" w:sz="4" w:space="0"/>
              <w:right w:val="single" w:color="auto" w:sz="4" w:space="0"/>
            </w:tcBorders>
            <w:shd w:val="clear" w:color="auto" w:fill="auto"/>
            <w:vAlign w:val="center"/>
          </w:tcPr>
          <w:p w14:paraId="46DDEB6A">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ASLA Annual Meeting</w:t>
            </w:r>
          </w:p>
        </w:tc>
        <w:tc>
          <w:tcPr>
            <w:tcW w:w="1333" w:type="pct"/>
            <w:tcBorders>
              <w:top w:val="nil"/>
              <w:left w:val="nil"/>
              <w:bottom w:val="single" w:color="auto" w:sz="4" w:space="0"/>
              <w:right w:val="single" w:color="auto" w:sz="4" w:space="0"/>
            </w:tcBorders>
            <w:shd w:val="clear" w:color="auto" w:fill="auto"/>
            <w:vAlign w:val="center"/>
          </w:tcPr>
          <w:p w14:paraId="76292F4E">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美国景观设计师协会(ASLA)</w:t>
            </w:r>
          </w:p>
        </w:tc>
      </w:tr>
      <w:tr w14:paraId="3A61F409">
        <w:tblPrEx>
          <w:tblCellMar>
            <w:top w:w="0" w:type="dxa"/>
            <w:left w:w="108" w:type="dxa"/>
            <w:bottom w:w="0" w:type="dxa"/>
            <w:right w:w="108" w:type="dxa"/>
          </w:tblCellMar>
        </w:tblPrEx>
        <w:trPr>
          <w:trHeight w:val="62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32C59328">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2811BC1C">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中日韩风景园林学术研讨会</w:t>
            </w:r>
          </w:p>
        </w:tc>
        <w:tc>
          <w:tcPr>
            <w:tcW w:w="2159" w:type="pct"/>
            <w:tcBorders>
              <w:top w:val="nil"/>
              <w:left w:val="nil"/>
              <w:bottom w:val="single" w:color="auto" w:sz="4" w:space="0"/>
              <w:right w:val="single" w:color="auto" w:sz="4" w:space="0"/>
            </w:tcBorders>
            <w:shd w:val="clear" w:color="auto" w:fill="auto"/>
            <w:vAlign w:val="center"/>
          </w:tcPr>
          <w:p w14:paraId="2CD34FD8">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The Inte</w:t>
            </w:r>
            <w:r>
              <w:rPr>
                <w:rFonts w:cs="宋体" w:asciiTheme="minorEastAsia" w:hAnsiTheme="minorEastAsia" w:eastAsiaTheme="minorEastAsia"/>
                <w:kern w:val="0"/>
                <w:sz w:val="20"/>
                <w:szCs w:val="20"/>
              </w:rPr>
              <w:t>rn</w:t>
            </w:r>
            <w:r>
              <w:rPr>
                <w:rFonts w:hint="eastAsia" w:cs="宋体" w:asciiTheme="minorEastAsia" w:hAnsiTheme="minorEastAsia" w:eastAsiaTheme="minorEastAsia"/>
                <w:kern w:val="0"/>
                <w:sz w:val="20"/>
                <w:szCs w:val="20"/>
              </w:rPr>
              <w:t>ational Landscape Architecture Symposium of China, Japan and Korea</w:t>
            </w:r>
          </w:p>
        </w:tc>
        <w:tc>
          <w:tcPr>
            <w:tcW w:w="1333" w:type="pct"/>
            <w:tcBorders>
              <w:top w:val="nil"/>
              <w:left w:val="nil"/>
              <w:bottom w:val="single" w:color="auto" w:sz="4" w:space="0"/>
              <w:right w:val="single" w:color="auto" w:sz="4" w:space="0"/>
            </w:tcBorders>
            <w:shd w:val="clear" w:color="auto" w:fill="auto"/>
            <w:vAlign w:val="center"/>
          </w:tcPr>
          <w:p w14:paraId="6164B571">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中国风景园林学会(CHSLA)，日本、韩国景观规划设计学会等</w:t>
            </w:r>
          </w:p>
        </w:tc>
      </w:tr>
      <w:tr w14:paraId="6114FEE6">
        <w:tblPrEx>
          <w:tblCellMar>
            <w:top w:w="0" w:type="dxa"/>
            <w:left w:w="108" w:type="dxa"/>
            <w:bottom w:w="0" w:type="dxa"/>
            <w:right w:w="108" w:type="dxa"/>
          </w:tblCellMar>
        </w:tblPrEx>
        <w:trPr>
          <w:trHeight w:val="62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364980D2">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279FFBA8">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绿色建筑与建筑技术国际会议</w:t>
            </w:r>
          </w:p>
        </w:tc>
        <w:tc>
          <w:tcPr>
            <w:tcW w:w="2159" w:type="pct"/>
            <w:tcBorders>
              <w:top w:val="nil"/>
              <w:left w:val="nil"/>
              <w:bottom w:val="single" w:color="auto" w:sz="4" w:space="0"/>
              <w:right w:val="single" w:color="auto" w:sz="4" w:space="0"/>
            </w:tcBorders>
            <w:shd w:val="clear" w:color="auto" w:fill="auto"/>
            <w:vAlign w:val="center"/>
          </w:tcPr>
          <w:p w14:paraId="0A6E981A">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International Workshop on Green Building Design and Technologies</w:t>
            </w:r>
          </w:p>
        </w:tc>
        <w:tc>
          <w:tcPr>
            <w:tcW w:w="1333" w:type="pct"/>
            <w:tcBorders>
              <w:top w:val="nil"/>
              <w:left w:val="nil"/>
              <w:bottom w:val="single" w:color="auto" w:sz="4" w:space="0"/>
              <w:right w:val="single" w:color="auto" w:sz="4" w:space="0"/>
            </w:tcBorders>
            <w:shd w:val="clear" w:color="auto" w:fill="auto"/>
            <w:vAlign w:val="center"/>
          </w:tcPr>
          <w:p w14:paraId="10EB6BD7">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中国建筑学会建筑技术专业指导委员会</w:t>
            </w:r>
          </w:p>
        </w:tc>
      </w:tr>
      <w:tr w14:paraId="625E747D">
        <w:tblPrEx>
          <w:tblCellMar>
            <w:top w:w="0" w:type="dxa"/>
            <w:left w:w="108" w:type="dxa"/>
            <w:bottom w:w="0" w:type="dxa"/>
            <w:right w:w="108" w:type="dxa"/>
          </w:tblCellMar>
        </w:tblPrEx>
        <w:trPr>
          <w:trHeight w:val="62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502E3D89">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5B836C23">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建筑环境与建筑节能国际学术大会</w:t>
            </w:r>
          </w:p>
        </w:tc>
        <w:tc>
          <w:tcPr>
            <w:tcW w:w="2159" w:type="pct"/>
            <w:tcBorders>
              <w:top w:val="nil"/>
              <w:left w:val="nil"/>
              <w:bottom w:val="single" w:color="auto" w:sz="4" w:space="0"/>
              <w:right w:val="single" w:color="auto" w:sz="4" w:space="0"/>
            </w:tcBorders>
            <w:shd w:val="clear" w:color="auto" w:fill="auto"/>
            <w:vAlign w:val="center"/>
          </w:tcPr>
          <w:p w14:paraId="1AA0BBAE">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International Workshop on Building Environment and Energy Ef</w:t>
            </w:r>
            <w:r>
              <w:rPr>
                <w:rFonts w:cs="宋体" w:asciiTheme="minorEastAsia" w:hAnsiTheme="minorEastAsia" w:eastAsiaTheme="minorEastAsia"/>
                <w:kern w:val="0"/>
                <w:sz w:val="20"/>
                <w:szCs w:val="20"/>
              </w:rPr>
              <w:t>f</w:t>
            </w:r>
            <w:r>
              <w:rPr>
                <w:rFonts w:hint="eastAsia" w:cs="宋体" w:asciiTheme="minorEastAsia" w:hAnsiTheme="minorEastAsia" w:eastAsiaTheme="minorEastAsia"/>
                <w:kern w:val="0"/>
                <w:sz w:val="20"/>
                <w:szCs w:val="20"/>
              </w:rPr>
              <w:t>icient Building</w:t>
            </w:r>
          </w:p>
        </w:tc>
        <w:tc>
          <w:tcPr>
            <w:tcW w:w="1333" w:type="pct"/>
            <w:tcBorders>
              <w:top w:val="nil"/>
              <w:left w:val="nil"/>
              <w:bottom w:val="single" w:color="auto" w:sz="4" w:space="0"/>
              <w:right w:val="single" w:color="auto" w:sz="4" w:space="0"/>
            </w:tcBorders>
            <w:shd w:val="clear" w:color="auto" w:fill="auto"/>
            <w:vAlign w:val="center"/>
          </w:tcPr>
          <w:p w14:paraId="3C0F87A4">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中国建筑学会建筑物理分会</w:t>
            </w:r>
          </w:p>
        </w:tc>
      </w:tr>
      <w:tr w14:paraId="1473EA8F">
        <w:tblPrEx>
          <w:tblCellMar>
            <w:top w:w="0" w:type="dxa"/>
            <w:left w:w="108" w:type="dxa"/>
            <w:bottom w:w="0" w:type="dxa"/>
            <w:right w:w="108" w:type="dxa"/>
          </w:tblCellMar>
        </w:tblPrEx>
        <w:trPr>
          <w:trHeight w:val="31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511EE9C9">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73A0F4DB">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环境设计研究学会大会</w:t>
            </w:r>
          </w:p>
        </w:tc>
        <w:tc>
          <w:tcPr>
            <w:tcW w:w="2159" w:type="pct"/>
            <w:tcBorders>
              <w:top w:val="nil"/>
              <w:left w:val="nil"/>
              <w:bottom w:val="single" w:color="auto" w:sz="4" w:space="0"/>
              <w:right w:val="single" w:color="auto" w:sz="4" w:space="0"/>
            </w:tcBorders>
            <w:shd w:val="clear" w:color="auto" w:fill="auto"/>
            <w:vAlign w:val="center"/>
          </w:tcPr>
          <w:p w14:paraId="0DA25C3F">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Environmental Design Research Association (EDRA)</w:t>
            </w:r>
          </w:p>
        </w:tc>
        <w:tc>
          <w:tcPr>
            <w:tcW w:w="1333" w:type="pct"/>
            <w:tcBorders>
              <w:top w:val="nil"/>
              <w:left w:val="nil"/>
              <w:bottom w:val="single" w:color="auto" w:sz="4" w:space="0"/>
              <w:right w:val="single" w:color="auto" w:sz="4" w:space="0"/>
            </w:tcBorders>
            <w:shd w:val="clear" w:color="auto" w:fill="auto"/>
            <w:vAlign w:val="center"/>
          </w:tcPr>
          <w:p w14:paraId="6C857067">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环境设计研究学会</w:t>
            </w:r>
          </w:p>
        </w:tc>
      </w:tr>
      <w:tr w14:paraId="49265AF5">
        <w:tblPrEx>
          <w:tblCellMar>
            <w:top w:w="0" w:type="dxa"/>
            <w:left w:w="108" w:type="dxa"/>
            <w:bottom w:w="0" w:type="dxa"/>
            <w:right w:w="108" w:type="dxa"/>
          </w:tblCellMar>
        </w:tblPrEx>
        <w:trPr>
          <w:trHeight w:val="62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10F1528E">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4455180D">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人与环境研究国际学会大会</w:t>
            </w:r>
          </w:p>
        </w:tc>
        <w:tc>
          <w:tcPr>
            <w:tcW w:w="2159" w:type="pct"/>
            <w:tcBorders>
              <w:top w:val="nil"/>
              <w:left w:val="nil"/>
              <w:bottom w:val="single" w:color="auto" w:sz="4" w:space="0"/>
              <w:right w:val="single" w:color="auto" w:sz="4" w:space="0"/>
            </w:tcBorders>
            <w:shd w:val="clear" w:color="auto" w:fill="auto"/>
            <w:vAlign w:val="center"/>
          </w:tcPr>
          <w:p w14:paraId="3F15210A">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Inter</w:t>
            </w:r>
            <w:r>
              <w:rPr>
                <w:rFonts w:cs="宋体" w:asciiTheme="minorEastAsia" w:hAnsiTheme="minorEastAsia" w:eastAsiaTheme="minorEastAsia"/>
                <w:kern w:val="0"/>
                <w:sz w:val="20"/>
                <w:szCs w:val="20"/>
              </w:rPr>
              <w:t>n</w:t>
            </w:r>
            <w:r>
              <w:rPr>
                <w:rFonts w:hint="eastAsia" w:cs="宋体" w:asciiTheme="minorEastAsia" w:hAnsiTheme="minorEastAsia" w:eastAsiaTheme="minorEastAsia"/>
                <w:kern w:val="0"/>
                <w:sz w:val="20"/>
                <w:szCs w:val="20"/>
              </w:rPr>
              <w:t>ational Association for People Environment Studies (IAPS)</w:t>
            </w:r>
          </w:p>
        </w:tc>
        <w:tc>
          <w:tcPr>
            <w:tcW w:w="1333" w:type="pct"/>
            <w:tcBorders>
              <w:top w:val="nil"/>
              <w:left w:val="nil"/>
              <w:bottom w:val="single" w:color="auto" w:sz="4" w:space="0"/>
              <w:right w:val="single" w:color="auto" w:sz="4" w:space="0"/>
            </w:tcBorders>
            <w:shd w:val="clear" w:color="auto" w:fill="auto"/>
            <w:vAlign w:val="center"/>
          </w:tcPr>
          <w:p w14:paraId="1D9F5790">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人与环境研充国际学会</w:t>
            </w:r>
          </w:p>
        </w:tc>
      </w:tr>
      <w:tr w14:paraId="14694743">
        <w:tblPrEx>
          <w:tblCellMar>
            <w:top w:w="0" w:type="dxa"/>
            <w:left w:w="108" w:type="dxa"/>
            <w:bottom w:w="0" w:type="dxa"/>
            <w:right w:w="108" w:type="dxa"/>
          </w:tblCellMar>
        </w:tblPrEx>
        <w:trPr>
          <w:trHeight w:val="31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64A5238C">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6D9A9DAB">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日本建筑学会大会学术讲演会</w:t>
            </w:r>
          </w:p>
        </w:tc>
        <w:tc>
          <w:tcPr>
            <w:tcW w:w="2159" w:type="pct"/>
            <w:tcBorders>
              <w:top w:val="nil"/>
              <w:left w:val="nil"/>
              <w:bottom w:val="single" w:color="auto" w:sz="4" w:space="0"/>
              <w:right w:val="single" w:color="auto" w:sz="4" w:space="0"/>
            </w:tcBorders>
            <w:shd w:val="clear" w:color="auto" w:fill="auto"/>
            <w:vAlign w:val="center"/>
          </w:tcPr>
          <w:p w14:paraId="166798CE">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AIJ Annual Convention</w:t>
            </w:r>
          </w:p>
        </w:tc>
        <w:tc>
          <w:tcPr>
            <w:tcW w:w="1333" w:type="pct"/>
            <w:tcBorders>
              <w:top w:val="nil"/>
              <w:left w:val="nil"/>
              <w:bottom w:val="single" w:color="auto" w:sz="4" w:space="0"/>
              <w:right w:val="single" w:color="auto" w:sz="4" w:space="0"/>
            </w:tcBorders>
            <w:shd w:val="clear" w:color="auto" w:fill="auto"/>
            <w:vAlign w:val="center"/>
          </w:tcPr>
          <w:p w14:paraId="379E3EBC">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(社团法人)日本建筑学会</w:t>
            </w:r>
          </w:p>
        </w:tc>
      </w:tr>
      <w:tr w14:paraId="056AEBC8">
        <w:tblPrEx>
          <w:tblCellMar>
            <w:top w:w="0" w:type="dxa"/>
            <w:left w:w="108" w:type="dxa"/>
            <w:bottom w:w="0" w:type="dxa"/>
            <w:right w:w="108" w:type="dxa"/>
          </w:tblCellMar>
        </w:tblPrEx>
        <w:trPr>
          <w:trHeight w:val="62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37D5D49A">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7089CEA3">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人与环境学会大会</w:t>
            </w:r>
          </w:p>
        </w:tc>
        <w:tc>
          <w:tcPr>
            <w:tcW w:w="2159" w:type="pct"/>
            <w:tcBorders>
              <w:top w:val="nil"/>
              <w:left w:val="nil"/>
              <w:bottom w:val="single" w:color="auto" w:sz="4" w:space="0"/>
              <w:right w:val="single" w:color="auto" w:sz="4" w:space="0"/>
            </w:tcBorders>
            <w:shd w:val="clear" w:color="auto" w:fill="auto"/>
            <w:vAlign w:val="center"/>
          </w:tcPr>
          <w:p w14:paraId="76F33366">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Man-Environment Research Association(MERA) Congress</w:t>
            </w:r>
          </w:p>
        </w:tc>
        <w:tc>
          <w:tcPr>
            <w:tcW w:w="1333" w:type="pct"/>
            <w:tcBorders>
              <w:top w:val="nil"/>
              <w:left w:val="nil"/>
              <w:bottom w:val="single" w:color="auto" w:sz="4" w:space="0"/>
              <w:right w:val="single" w:color="auto" w:sz="4" w:space="0"/>
            </w:tcBorders>
            <w:shd w:val="clear" w:color="auto" w:fill="auto"/>
            <w:vAlign w:val="center"/>
          </w:tcPr>
          <w:p w14:paraId="13D3A3F6">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日本人与环境学会</w:t>
            </w:r>
          </w:p>
        </w:tc>
      </w:tr>
      <w:tr w14:paraId="220B52FE">
        <w:tblPrEx>
          <w:tblCellMar>
            <w:top w:w="0" w:type="dxa"/>
            <w:left w:w="108" w:type="dxa"/>
            <w:bottom w:w="0" w:type="dxa"/>
            <w:right w:w="108" w:type="dxa"/>
          </w:tblCellMar>
        </w:tblPrEx>
        <w:trPr>
          <w:trHeight w:val="31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795238BB">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205E9FEF">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学术研究论文发表会</w:t>
            </w:r>
          </w:p>
        </w:tc>
        <w:tc>
          <w:tcPr>
            <w:tcW w:w="2159" w:type="pct"/>
            <w:tcBorders>
              <w:top w:val="nil"/>
              <w:left w:val="nil"/>
              <w:bottom w:val="single" w:color="auto" w:sz="4" w:space="0"/>
              <w:right w:val="single" w:color="auto" w:sz="4" w:space="0"/>
            </w:tcBorders>
            <w:shd w:val="clear" w:color="auto" w:fill="auto"/>
            <w:vAlign w:val="center"/>
          </w:tcPr>
          <w:p w14:paraId="4AA28B56">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学術研究論文凳表会</w:t>
            </w:r>
          </w:p>
        </w:tc>
        <w:tc>
          <w:tcPr>
            <w:tcW w:w="1333" w:type="pct"/>
            <w:tcBorders>
              <w:top w:val="nil"/>
              <w:left w:val="nil"/>
              <w:bottom w:val="single" w:color="auto" w:sz="4" w:space="0"/>
              <w:right w:val="single" w:color="auto" w:sz="4" w:space="0"/>
            </w:tcBorders>
            <w:shd w:val="clear" w:color="auto" w:fill="auto"/>
            <w:vAlign w:val="center"/>
          </w:tcPr>
          <w:p w14:paraId="1154A956">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(社团法人)日本都市计画学会</w:t>
            </w:r>
          </w:p>
        </w:tc>
      </w:tr>
      <w:tr w14:paraId="2125E908">
        <w:tblPrEx>
          <w:tblCellMar>
            <w:top w:w="0" w:type="dxa"/>
            <w:left w:w="108" w:type="dxa"/>
            <w:bottom w:w="0" w:type="dxa"/>
            <w:right w:w="108" w:type="dxa"/>
          </w:tblCellMar>
        </w:tblPrEx>
        <w:trPr>
          <w:trHeight w:val="31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0B76CFA0">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0D4F410D">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日本地域学会年度大会</w:t>
            </w:r>
          </w:p>
        </w:tc>
        <w:tc>
          <w:tcPr>
            <w:tcW w:w="2159" w:type="pct"/>
            <w:tcBorders>
              <w:top w:val="nil"/>
              <w:left w:val="nil"/>
              <w:bottom w:val="single" w:color="auto" w:sz="4" w:space="0"/>
              <w:right w:val="single" w:color="auto" w:sz="4" w:space="0"/>
            </w:tcBorders>
            <w:shd w:val="clear" w:color="auto" w:fill="auto"/>
            <w:vAlign w:val="center"/>
          </w:tcPr>
          <w:p w14:paraId="5513AE68">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Annual Meeting of the Japan Section of the RSAI</w:t>
            </w:r>
          </w:p>
        </w:tc>
        <w:tc>
          <w:tcPr>
            <w:tcW w:w="1333" w:type="pct"/>
            <w:tcBorders>
              <w:top w:val="nil"/>
              <w:left w:val="nil"/>
              <w:bottom w:val="single" w:color="auto" w:sz="4" w:space="0"/>
              <w:right w:val="single" w:color="auto" w:sz="4" w:space="0"/>
            </w:tcBorders>
            <w:shd w:val="clear" w:color="auto" w:fill="auto"/>
            <w:vAlign w:val="center"/>
          </w:tcPr>
          <w:p w14:paraId="0E1E5730">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日本地域学会</w:t>
            </w:r>
          </w:p>
        </w:tc>
      </w:tr>
      <w:tr w14:paraId="432B1699">
        <w:tblPrEx>
          <w:tblCellMar>
            <w:top w:w="0" w:type="dxa"/>
            <w:left w:w="108" w:type="dxa"/>
            <w:bottom w:w="0" w:type="dxa"/>
            <w:right w:w="108" w:type="dxa"/>
          </w:tblCellMar>
        </w:tblPrEx>
        <w:trPr>
          <w:trHeight w:val="62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4E5EFA6F">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009A4A23">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JSPS- MOE城市环境高校交流研讨会</w:t>
            </w:r>
          </w:p>
        </w:tc>
        <w:tc>
          <w:tcPr>
            <w:tcW w:w="2159" w:type="pct"/>
            <w:tcBorders>
              <w:top w:val="nil"/>
              <w:left w:val="nil"/>
              <w:bottom w:val="single" w:color="auto" w:sz="4" w:space="0"/>
              <w:right w:val="single" w:color="auto" w:sz="4" w:space="0"/>
            </w:tcBorders>
            <w:shd w:val="clear" w:color="auto" w:fill="auto"/>
            <w:vAlign w:val="center"/>
          </w:tcPr>
          <w:p w14:paraId="45948595">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Seminar of JSPS-MOE Core University Program on Urban Environment</w:t>
            </w:r>
          </w:p>
        </w:tc>
        <w:tc>
          <w:tcPr>
            <w:tcW w:w="1333" w:type="pct"/>
            <w:tcBorders>
              <w:top w:val="nil"/>
              <w:left w:val="nil"/>
              <w:bottom w:val="single" w:color="auto" w:sz="4" w:space="0"/>
              <w:right w:val="single" w:color="auto" w:sz="4" w:space="0"/>
            </w:tcBorders>
            <w:shd w:val="clear" w:color="auto" w:fill="auto"/>
            <w:vAlign w:val="center"/>
          </w:tcPr>
          <w:p w14:paraId="3CE9D834">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日本学术振兴会</w:t>
            </w:r>
          </w:p>
        </w:tc>
      </w:tr>
      <w:tr w14:paraId="4383A063">
        <w:tblPrEx>
          <w:tblCellMar>
            <w:top w:w="0" w:type="dxa"/>
            <w:left w:w="108" w:type="dxa"/>
            <w:bottom w:w="0" w:type="dxa"/>
            <w:right w:w="108" w:type="dxa"/>
          </w:tblCellMar>
        </w:tblPrEx>
        <w:trPr>
          <w:trHeight w:val="31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57F435EC">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742DD7BD">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日本设计学会研究发表大会</w:t>
            </w:r>
          </w:p>
        </w:tc>
        <w:tc>
          <w:tcPr>
            <w:tcW w:w="2159" w:type="pct"/>
            <w:tcBorders>
              <w:top w:val="nil"/>
              <w:left w:val="nil"/>
              <w:bottom w:val="single" w:color="auto" w:sz="4" w:space="0"/>
              <w:right w:val="single" w:color="auto" w:sz="4" w:space="0"/>
            </w:tcBorders>
            <w:shd w:val="clear" w:color="auto" w:fill="auto"/>
            <w:vAlign w:val="center"/>
          </w:tcPr>
          <w:p w14:paraId="42F0C8ED">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Annual Conference of JSSD</w:t>
            </w:r>
          </w:p>
        </w:tc>
        <w:tc>
          <w:tcPr>
            <w:tcW w:w="1333" w:type="pct"/>
            <w:tcBorders>
              <w:top w:val="nil"/>
              <w:left w:val="nil"/>
              <w:bottom w:val="single" w:color="auto" w:sz="4" w:space="0"/>
              <w:right w:val="single" w:color="auto" w:sz="4" w:space="0"/>
            </w:tcBorders>
            <w:shd w:val="clear" w:color="auto" w:fill="auto"/>
            <w:vAlign w:val="center"/>
          </w:tcPr>
          <w:p w14:paraId="694CD52F">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日本设计学会(JSSD)</w:t>
            </w:r>
          </w:p>
        </w:tc>
      </w:tr>
      <w:tr w14:paraId="1DCAE0E2">
        <w:tblPrEx>
          <w:tblCellMar>
            <w:top w:w="0" w:type="dxa"/>
            <w:left w:w="108" w:type="dxa"/>
            <w:bottom w:w="0" w:type="dxa"/>
            <w:right w:w="108" w:type="dxa"/>
          </w:tblCellMar>
        </w:tblPrEx>
        <w:trPr>
          <w:trHeight w:val="62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5F2D602F">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24431ECE">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艺术工学会年度大会</w:t>
            </w:r>
          </w:p>
        </w:tc>
        <w:tc>
          <w:tcPr>
            <w:tcW w:w="2159" w:type="pct"/>
            <w:tcBorders>
              <w:top w:val="nil"/>
              <w:left w:val="nil"/>
              <w:bottom w:val="single" w:color="auto" w:sz="4" w:space="0"/>
              <w:right w:val="single" w:color="auto" w:sz="4" w:space="0"/>
            </w:tcBorders>
            <w:shd w:val="clear" w:color="auto" w:fill="auto"/>
            <w:vAlign w:val="center"/>
          </w:tcPr>
          <w:p w14:paraId="679A27E4">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Annual Meeting of Society for Design and Art Fusing with Science and Technology</w:t>
            </w:r>
          </w:p>
        </w:tc>
        <w:tc>
          <w:tcPr>
            <w:tcW w:w="1333" w:type="pct"/>
            <w:tcBorders>
              <w:top w:val="nil"/>
              <w:left w:val="nil"/>
              <w:bottom w:val="single" w:color="auto" w:sz="4" w:space="0"/>
              <w:right w:val="single" w:color="auto" w:sz="4" w:space="0"/>
            </w:tcBorders>
            <w:shd w:val="clear" w:color="auto" w:fill="auto"/>
            <w:vAlign w:val="center"/>
          </w:tcPr>
          <w:p w14:paraId="7C72C01B">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艺术工学会</w:t>
            </w:r>
          </w:p>
        </w:tc>
      </w:tr>
      <w:tr w14:paraId="2E93AF8B">
        <w:tblPrEx>
          <w:tblCellMar>
            <w:top w:w="0" w:type="dxa"/>
            <w:left w:w="108" w:type="dxa"/>
            <w:bottom w:w="0" w:type="dxa"/>
            <w:right w:w="108" w:type="dxa"/>
          </w:tblCellMar>
        </w:tblPrEx>
        <w:trPr>
          <w:trHeight w:val="31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02541D6A">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1088DC17">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亚洲设计国际大会</w:t>
            </w:r>
          </w:p>
        </w:tc>
        <w:tc>
          <w:tcPr>
            <w:tcW w:w="2159" w:type="pct"/>
            <w:tcBorders>
              <w:top w:val="nil"/>
              <w:left w:val="nil"/>
              <w:bottom w:val="single" w:color="auto" w:sz="4" w:space="0"/>
              <w:right w:val="single" w:color="auto" w:sz="4" w:space="0"/>
            </w:tcBorders>
            <w:shd w:val="clear" w:color="auto" w:fill="auto"/>
            <w:vAlign w:val="center"/>
          </w:tcPr>
          <w:p w14:paraId="27BBB936">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Asian Design International Conference (ADC) </w:t>
            </w:r>
          </w:p>
        </w:tc>
        <w:tc>
          <w:tcPr>
            <w:tcW w:w="1333" w:type="pct"/>
            <w:tcBorders>
              <w:top w:val="nil"/>
              <w:left w:val="nil"/>
              <w:bottom w:val="single" w:color="auto" w:sz="4" w:space="0"/>
              <w:right w:val="single" w:color="auto" w:sz="4" w:space="0"/>
            </w:tcBorders>
            <w:shd w:val="clear" w:color="auto" w:fill="auto"/>
            <w:vAlign w:val="center"/>
          </w:tcPr>
          <w:p w14:paraId="4D0379FE">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日本设计学会等</w:t>
            </w:r>
          </w:p>
        </w:tc>
      </w:tr>
      <w:tr w14:paraId="442B0FA8">
        <w:tblPrEx>
          <w:tblCellMar>
            <w:top w:w="0" w:type="dxa"/>
            <w:left w:w="108" w:type="dxa"/>
            <w:bottom w:w="0" w:type="dxa"/>
            <w:right w:w="108" w:type="dxa"/>
          </w:tblCellMar>
        </w:tblPrEx>
        <w:trPr>
          <w:trHeight w:val="62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1CF57E5E">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3468528B">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美国绿色建筑委员会年度绿色建筑国际会议及展览</w:t>
            </w:r>
          </w:p>
        </w:tc>
        <w:tc>
          <w:tcPr>
            <w:tcW w:w="2159" w:type="pct"/>
            <w:tcBorders>
              <w:top w:val="nil"/>
              <w:left w:val="nil"/>
              <w:bottom w:val="single" w:color="auto" w:sz="4" w:space="0"/>
              <w:right w:val="single" w:color="auto" w:sz="4" w:space="0"/>
            </w:tcBorders>
            <w:shd w:val="clear" w:color="auto" w:fill="auto"/>
            <w:vAlign w:val="center"/>
          </w:tcPr>
          <w:p w14:paraId="096431B7">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The USGBC's annual Green</w:t>
            </w:r>
            <w:r>
              <w:rPr>
                <w:rFonts w:cs="宋体" w:asciiTheme="minorEastAsia" w:hAnsiTheme="minorEastAsia" w:eastAsiaTheme="minorEastAsia"/>
                <w:kern w:val="0"/>
                <w:sz w:val="20"/>
                <w:szCs w:val="20"/>
              </w:rPr>
              <w:t xml:space="preserve"> </w:t>
            </w:r>
            <w:r>
              <w:rPr>
                <w:rFonts w:hint="eastAsia" w:cs="宋体" w:asciiTheme="minorEastAsia" w:hAnsiTheme="minorEastAsia" w:eastAsiaTheme="minorEastAsia"/>
                <w:kern w:val="0"/>
                <w:sz w:val="20"/>
                <w:szCs w:val="20"/>
              </w:rPr>
              <w:t>build Inter</w:t>
            </w:r>
            <w:r>
              <w:rPr>
                <w:rFonts w:cs="宋体" w:asciiTheme="minorEastAsia" w:hAnsiTheme="minorEastAsia" w:eastAsiaTheme="minorEastAsia"/>
                <w:kern w:val="0"/>
                <w:sz w:val="20"/>
                <w:szCs w:val="20"/>
              </w:rPr>
              <w:t>n</w:t>
            </w:r>
            <w:r>
              <w:rPr>
                <w:rFonts w:hint="eastAsia" w:cs="宋体" w:asciiTheme="minorEastAsia" w:hAnsiTheme="minorEastAsia" w:eastAsiaTheme="minorEastAsia"/>
                <w:kern w:val="0"/>
                <w:sz w:val="20"/>
                <w:szCs w:val="20"/>
              </w:rPr>
              <w:t>ational Conference and Expo</w:t>
            </w:r>
          </w:p>
        </w:tc>
        <w:tc>
          <w:tcPr>
            <w:tcW w:w="1333" w:type="pct"/>
            <w:tcBorders>
              <w:top w:val="nil"/>
              <w:left w:val="nil"/>
              <w:bottom w:val="single" w:color="auto" w:sz="4" w:space="0"/>
              <w:right w:val="single" w:color="auto" w:sz="4" w:space="0"/>
            </w:tcBorders>
            <w:shd w:val="clear" w:color="auto" w:fill="auto"/>
            <w:vAlign w:val="center"/>
          </w:tcPr>
          <w:p w14:paraId="2E32649E">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美国绿色建筑委员会</w:t>
            </w:r>
          </w:p>
        </w:tc>
      </w:tr>
      <w:tr w14:paraId="1A2B8315">
        <w:tblPrEx>
          <w:tblCellMar>
            <w:top w:w="0" w:type="dxa"/>
            <w:left w:w="108" w:type="dxa"/>
            <w:bottom w:w="0" w:type="dxa"/>
            <w:right w:w="108" w:type="dxa"/>
          </w:tblCellMar>
        </w:tblPrEx>
        <w:trPr>
          <w:trHeight w:val="31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2D84B413">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728FF3C5">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空间句法国际会议</w:t>
            </w:r>
          </w:p>
        </w:tc>
        <w:tc>
          <w:tcPr>
            <w:tcW w:w="2159" w:type="pct"/>
            <w:tcBorders>
              <w:top w:val="nil"/>
              <w:left w:val="nil"/>
              <w:bottom w:val="single" w:color="auto" w:sz="4" w:space="0"/>
              <w:right w:val="single" w:color="auto" w:sz="4" w:space="0"/>
            </w:tcBorders>
            <w:shd w:val="clear" w:color="auto" w:fill="auto"/>
            <w:vAlign w:val="center"/>
          </w:tcPr>
          <w:p w14:paraId="53293CB0">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Symposium of space syntax</w:t>
            </w:r>
          </w:p>
        </w:tc>
        <w:tc>
          <w:tcPr>
            <w:tcW w:w="1333" w:type="pct"/>
            <w:tcBorders>
              <w:top w:val="nil"/>
              <w:left w:val="nil"/>
              <w:bottom w:val="single" w:color="auto" w:sz="4" w:space="0"/>
              <w:right w:val="single" w:color="auto" w:sz="4" w:space="0"/>
            </w:tcBorders>
            <w:shd w:val="clear" w:color="auto" w:fill="auto"/>
            <w:vAlign w:val="center"/>
          </w:tcPr>
          <w:p w14:paraId="46925809">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英国伦敦大学学院</w:t>
            </w:r>
          </w:p>
        </w:tc>
      </w:tr>
      <w:tr w14:paraId="70FED99C">
        <w:tblPrEx>
          <w:tblCellMar>
            <w:top w:w="0" w:type="dxa"/>
            <w:left w:w="108" w:type="dxa"/>
            <w:bottom w:w="0" w:type="dxa"/>
            <w:right w:w="108" w:type="dxa"/>
          </w:tblCellMar>
        </w:tblPrEx>
        <w:trPr>
          <w:trHeight w:val="31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43AD7A9A">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6346B2AF">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城市形态国际研讨会</w:t>
            </w:r>
          </w:p>
        </w:tc>
        <w:tc>
          <w:tcPr>
            <w:tcW w:w="2159" w:type="pct"/>
            <w:tcBorders>
              <w:top w:val="nil"/>
              <w:left w:val="nil"/>
              <w:bottom w:val="single" w:color="auto" w:sz="4" w:space="0"/>
              <w:right w:val="single" w:color="auto" w:sz="4" w:space="0"/>
            </w:tcBorders>
            <w:shd w:val="clear" w:color="auto" w:fill="auto"/>
            <w:vAlign w:val="center"/>
          </w:tcPr>
          <w:p w14:paraId="09422C3B">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Inter</w:t>
            </w:r>
            <w:r>
              <w:rPr>
                <w:rFonts w:cs="宋体" w:asciiTheme="minorEastAsia" w:hAnsiTheme="minorEastAsia" w:eastAsiaTheme="minorEastAsia"/>
                <w:kern w:val="0"/>
                <w:sz w:val="20"/>
                <w:szCs w:val="20"/>
              </w:rPr>
              <w:t>n</w:t>
            </w:r>
            <w:r>
              <w:rPr>
                <w:rFonts w:hint="eastAsia" w:cs="宋体" w:asciiTheme="minorEastAsia" w:hAnsiTheme="minorEastAsia" w:eastAsiaTheme="minorEastAsia"/>
                <w:kern w:val="0"/>
                <w:sz w:val="20"/>
                <w:szCs w:val="20"/>
              </w:rPr>
              <w:t>ational seminar of urban form</w:t>
            </w:r>
          </w:p>
        </w:tc>
        <w:tc>
          <w:tcPr>
            <w:tcW w:w="1333" w:type="pct"/>
            <w:tcBorders>
              <w:top w:val="nil"/>
              <w:left w:val="nil"/>
              <w:bottom w:val="single" w:color="auto" w:sz="4" w:space="0"/>
              <w:right w:val="single" w:color="auto" w:sz="4" w:space="0"/>
            </w:tcBorders>
            <w:shd w:val="clear" w:color="auto" w:fill="auto"/>
            <w:vAlign w:val="center"/>
          </w:tcPr>
          <w:p w14:paraId="2495DF26">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城市形态国际会议组委(ISUF)</w:t>
            </w:r>
          </w:p>
        </w:tc>
      </w:tr>
      <w:tr w14:paraId="0C823AF6">
        <w:tblPrEx>
          <w:tblCellMar>
            <w:top w:w="0" w:type="dxa"/>
            <w:left w:w="108" w:type="dxa"/>
            <w:bottom w:w="0" w:type="dxa"/>
            <w:right w:w="108" w:type="dxa"/>
          </w:tblCellMar>
        </w:tblPrEx>
        <w:trPr>
          <w:trHeight w:val="31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46A6BBC3">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09536C63">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世界考古学大会</w:t>
            </w:r>
          </w:p>
        </w:tc>
        <w:tc>
          <w:tcPr>
            <w:tcW w:w="2159" w:type="pct"/>
            <w:tcBorders>
              <w:top w:val="nil"/>
              <w:left w:val="nil"/>
              <w:bottom w:val="single" w:color="auto" w:sz="4" w:space="0"/>
              <w:right w:val="single" w:color="auto" w:sz="4" w:space="0"/>
            </w:tcBorders>
            <w:shd w:val="clear" w:color="auto" w:fill="auto"/>
            <w:vAlign w:val="center"/>
          </w:tcPr>
          <w:p w14:paraId="04585334">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The World Archaeological Congress</w:t>
            </w:r>
          </w:p>
        </w:tc>
        <w:tc>
          <w:tcPr>
            <w:tcW w:w="1333" w:type="pct"/>
            <w:tcBorders>
              <w:top w:val="nil"/>
              <w:left w:val="nil"/>
              <w:bottom w:val="single" w:color="auto" w:sz="4" w:space="0"/>
              <w:right w:val="single" w:color="auto" w:sz="4" w:space="0"/>
            </w:tcBorders>
            <w:shd w:val="clear" w:color="auto" w:fill="auto"/>
            <w:vAlign w:val="center"/>
          </w:tcPr>
          <w:p w14:paraId="438AF082">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w:t>
            </w:r>
          </w:p>
        </w:tc>
      </w:tr>
      <w:tr w14:paraId="687FEEEF">
        <w:tblPrEx>
          <w:tblCellMar>
            <w:top w:w="0" w:type="dxa"/>
            <w:left w:w="108" w:type="dxa"/>
            <w:bottom w:w="0" w:type="dxa"/>
            <w:right w:w="108" w:type="dxa"/>
          </w:tblCellMar>
        </w:tblPrEx>
        <w:trPr>
          <w:trHeight w:val="62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56968128">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2453B240">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世界建筑史教学与研究国际研讨会</w:t>
            </w:r>
          </w:p>
        </w:tc>
        <w:tc>
          <w:tcPr>
            <w:tcW w:w="2159" w:type="pct"/>
            <w:tcBorders>
              <w:top w:val="nil"/>
              <w:left w:val="nil"/>
              <w:bottom w:val="single" w:color="auto" w:sz="4" w:space="0"/>
              <w:right w:val="single" w:color="auto" w:sz="4" w:space="0"/>
            </w:tcBorders>
            <w:shd w:val="clear" w:color="auto" w:fill="auto"/>
            <w:vAlign w:val="center"/>
          </w:tcPr>
          <w:p w14:paraId="0777AD69">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w:t>
            </w:r>
            <w:r>
              <w:rPr>
                <w:rFonts w:cs="宋体" w:asciiTheme="minorEastAsia" w:hAnsiTheme="minorEastAsia" w:eastAsiaTheme="minorEastAsia"/>
                <w:kern w:val="0"/>
                <w:sz w:val="20"/>
                <w:szCs w:val="20"/>
              </w:rPr>
              <w:t>rn</w:t>
            </w:r>
            <w:r>
              <w:rPr>
                <w:rFonts w:hint="eastAsia" w:cs="宋体" w:asciiTheme="minorEastAsia" w:hAnsiTheme="minorEastAsia" w:eastAsiaTheme="minorEastAsia"/>
                <w:kern w:val="0"/>
                <w:sz w:val="20"/>
                <w:szCs w:val="20"/>
              </w:rPr>
              <w:t>ational Symposium on World Architecture History Teaching and Research</w:t>
            </w:r>
          </w:p>
        </w:tc>
        <w:tc>
          <w:tcPr>
            <w:tcW w:w="1333" w:type="pct"/>
            <w:tcBorders>
              <w:top w:val="nil"/>
              <w:left w:val="nil"/>
              <w:bottom w:val="single" w:color="auto" w:sz="4" w:space="0"/>
              <w:right w:val="single" w:color="auto" w:sz="4" w:space="0"/>
            </w:tcBorders>
            <w:shd w:val="clear" w:color="auto" w:fill="auto"/>
            <w:vAlign w:val="center"/>
          </w:tcPr>
          <w:p w14:paraId="0FFF9698">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国内“老八校”轮值主办</w:t>
            </w:r>
          </w:p>
        </w:tc>
      </w:tr>
      <w:tr w14:paraId="5725CA3A">
        <w:tblPrEx>
          <w:tblCellMar>
            <w:top w:w="0" w:type="dxa"/>
            <w:left w:w="108" w:type="dxa"/>
            <w:bottom w:w="0" w:type="dxa"/>
            <w:right w:w="108" w:type="dxa"/>
          </w:tblCellMar>
        </w:tblPrEx>
        <w:trPr>
          <w:trHeight w:val="31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710D7445">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41A82E93">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哈佛大学城市设计会议</w:t>
            </w:r>
          </w:p>
        </w:tc>
        <w:tc>
          <w:tcPr>
            <w:tcW w:w="2159" w:type="pct"/>
            <w:tcBorders>
              <w:top w:val="nil"/>
              <w:left w:val="nil"/>
              <w:bottom w:val="single" w:color="auto" w:sz="4" w:space="0"/>
              <w:right w:val="single" w:color="auto" w:sz="4" w:space="0"/>
            </w:tcBorders>
            <w:shd w:val="clear" w:color="auto" w:fill="auto"/>
            <w:vAlign w:val="center"/>
          </w:tcPr>
          <w:p w14:paraId="747FA7CE">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Harvard urban design conference</w:t>
            </w:r>
          </w:p>
        </w:tc>
        <w:tc>
          <w:tcPr>
            <w:tcW w:w="1333" w:type="pct"/>
            <w:tcBorders>
              <w:top w:val="nil"/>
              <w:left w:val="nil"/>
              <w:bottom w:val="single" w:color="auto" w:sz="4" w:space="0"/>
              <w:right w:val="single" w:color="auto" w:sz="4" w:space="0"/>
            </w:tcBorders>
            <w:shd w:val="clear" w:color="auto" w:fill="auto"/>
            <w:vAlign w:val="center"/>
          </w:tcPr>
          <w:p w14:paraId="04939EC0">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美国哈佛大学设计学院(GSD)</w:t>
            </w:r>
          </w:p>
        </w:tc>
      </w:tr>
      <w:tr w14:paraId="25878567">
        <w:tblPrEx>
          <w:tblCellMar>
            <w:top w:w="0" w:type="dxa"/>
            <w:left w:w="108" w:type="dxa"/>
            <w:bottom w:w="0" w:type="dxa"/>
            <w:right w:w="108" w:type="dxa"/>
          </w:tblCellMar>
        </w:tblPrEx>
        <w:trPr>
          <w:trHeight w:val="62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778A31C7">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4731407D">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中国考古学会年会</w:t>
            </w:r>
          </w:p>
        </w:tc>
        <w:tc>
          <w:tcPr>
            <w:tcW w:w="2159" w:type="pct"/>
            <w:tcBorders>
              <w:top w:val="nil"/>
              <w:left w:val="nil"/>
              <w:bottom w:val="single" w:color="auto" w:sz="4" w:space="0"/>
              <w:right w:val="single" w:color="auto" w:sz="4" w:space="0"/>
            </w:tcBorders>
            <w:shd w:val="clear" w:color="auto" w:fill="auto"/>
            <w:vAlign w:val="center"/>
          </w:tcPr>
          <w:p w14:paraId="1C2C8089">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Annual Meeting of Association for Archaeology of China</w:t>
            </w:r>
          </w:p>
        </w:tc>
        <w:tc>
          <w:tcPr>
            <w:tcW w:w="1333" w:type="pct"/>
            <w:tcBorders>
              <w:top w:val="nil"/>
              <w:left w:val="nil"/>
              <w:bottom w:val="single" w:color="auto" w:sz="4" w:space="0"/>
              <w:right w:val="single" w:color="auto" w:sz="4" w:space="0"/>
            </w:tcBorders>
            <w:shd w:val="clear" w:color="auto" w:fill="auto"/>
            <w:vAlign w:val="center"/>
          </w:tcPr>
          <w:p w14:paraId="7B94BEAB">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中国考古学会</w:t>
            </w:r>
          </w:p>
        </w:tc>
      </w:tr>
      <w:tr w14:paraId="45AB31C3">
        <w:tblPrEx>
          <w:tblCellMar>
            <w:top w:w="0" w:type="dxa"/>
            <w:left w:w="108" w:type="dxa"/>
            <w:bottom w:w="0" w:type="dxa"/>
            <w:right w:w="108" w:type="dxa"/>
          </w:tblCellMar>
        </w:tblPrEx>
        <w:trPr>
          <w:trHeight w:val="62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53B42E11">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5CCBE30D">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国际人居工程与设计国际会议</w:t>
            </w:r>
          </w:p>
        </w:tc>
        <w:tc>
          <w:tcPr>
            <w:tcW w:w="2159" w:type="pct"/>
            <w:tcBorders>
              <w:top w:val="nil"/>
              <w:left w:val="nil"/>
              <w:bottom w:val="single" w:color="auto" w:sz="4" w:space="0"/>
              <w:right w:val="single" w:color="auto" w:sz="4" w:space="0"/>
            </w:tcBorders>
            <w:shd w:val="clear" w:color="auto" w:fill="auto"/>
            <w:vAlign w:val="center"/>
          </w:tcPr>
          <w:p w14:paraId="026AEF76">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The congress Inte</w:t>
            </w:r>
            <w:r>
              <w:rPr>
                <w:rFonts w:cs="宋体" w:asciiTheme="minorEastAsia" w:hAnsiTheme="minorEastAsia" w:eastAsiaTheme="minorEastAsia"/>
                <w:kern w:val="0"/>
                <w:sz w:val="20"/>
                <w:szCs w:val="20"/>
              </w:rPr>
              <w:t>rn</w:t>
            </w:r>
            <w:r>
              <w:rPr>
                <w:rFonts w:hint="eastAsia" w:cs="宋体" w:asciiTheme="minorEastAsia" w:hAnsiTheme="minorEastAsia" w:eastAsiaTheme="minorEastAsia"/>
                <w:kern w:val="0"/>
                <w:sz w:val="20"/>
                <w:szCs w:val="20"/>
              </w:rPr>
              <w:t>ational Habitat Engineering and Design</w:t>
            </w:r>
          </w:p>
        </w:tc>
        <w:tc>
          <w:tcPr>
            <w:tcW w:w="1333" w:type="pct"/>
            <w:tcBorders>
              <w:top w:val="nil"/>
              <w:left w:val="nil"/>
              <w:bottom w:val="single" w:color="auto" w:sz="4" w:space="0"/>
              <w:right w:val="single" w:color="auto" w:sz="4" w:space="0"/>
            </w:tcBorders>
            <w:shd w:val="clear" w:color="auto" w:fill="auto"/>
            <w:vAlign w:val="center"/>
          </w:tcPr>
          <w:p w14:paraId="1FA66CB4">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国际人居工程与设计学会</w:t>
            </w:r>
          </w:p>
        </w:tc>
      </w:tr>
      <w:tr w14:paraId="5102E298">
        <w:tblPrEx>
          <w:tblCellMar>
            <w:top w:w="0" w:type="dxa"/>
            <w:left w:w="108" w:type="dxa"/>
            <w:bottom w:w="0" w:type="dxa"/>
            <w:right w:w="108" w:type="dxa"/>
          </w:tblCellMar>
        </w:tblPrEx>
        <w:trPr>
          <w:trHeight w:val="31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3D4678A3">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6B7D292F">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国际地理大会</w:t>
            </w:r>
          </w:p>
        </w:tc>
        <w:tc>
          <w:tcPr>
            <w:tcW w:w="2159" w:type="pct"/>
            <w:tcBorders>
              <w:top w:val="nil"/>
              <w:left w:val="nil"/>
              <w:bottom w:val="single" w:color="auto" w:sz="4" w:space="0"/>
              <w:right w:val="single" w:color="auto" w:sz="4" w:space="0"/>
            </w:tcBorders>
            <w:shd w:val="clear" w:color="auto" w:fill="auto"/>
            <w:vAlign w:val="center"/>
          </w:tcPr>
          <w:p w14:paraId="50CB6E9C">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Inter</w:t>
            </w:r>
            <w:r>
              <w:rPr>
                <w:rFonts w:cs="宋体" w:asciiTheme="minorEastAsia" w:hAnsiTheme="minorEastAsia" w:eastAsiaTheme="minorEastAsia"/>
                <w:kern w:val="0"/>
                <w:sz w:val="20"/>
                <w:szCs w:val="20"/>
              </w:rPr>
              <w:t>n</w:t>
            </w:r>
            <w:r>
              <w:rPr>
                <w:rFonts w:hint="eastAsia" w:cs="宋体" w:asciiTheme="minorEastAsia" w:hAnsiTheme="minorEastAsia" w:eastAsiaTheme="minorEastAsia"/>
                <w:kern w:val="0"/>
                <w:sz w:val="20"/>
                <w:szCs w:val="20"/>
              </w:rPr>
              <w:t>ational Geographical Union Conference</w:t>
            </w:r>
          </w:p>
        </w:tc>
        <w:tc>
          <w:tcPr>
            <w:tcW w:w="1333" w:type="pct"/>
            <w:tcBorders>
              <w:top w:val="nil"/>
              <w:left w:val="nil"/>
              <w:bottom w:val="single" w:color="auto" w:sz="4" w:space="0"/>
              <w:right w:val="single" w:color="auto" w:sz="4" w:space="0"/>
            </w:tcBorders>
            <w:shd w:val="clear" w:color="auto" w:fill="auto"/>
            <w:vAlign w:val="center"/>
          </w:tcPr>
          <w:p w14:paraId="6207BF5C">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国际地理联合会IGU</w:t>
            </w:r>
          </w:p>
        </w:tc>
      </w:tr>
      <w:tr w14:paraId="206BA979">
        <w:tblPrEx>
          <w:tblCellMar>
            <w:top w:w="0" w:type="dxa"/>
            <w:left w:w="108" w:type="dxa"/>
            <w:bottom w:w="0" w:type="dxa"/>
            <w:right w:w="108" w:type="dxa"/>
          </w:tblCellMar>
        </w:tblPrEx>
        <w:trPr>
          <w:trHeight w:val="31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1B9BA689">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666F42B5">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美国地理学会年会</w:t>
            </w:r>
          </w:p>
        </w:tc>
        <w:tc>
          <w:tcPr>
            <w:tcW w:w="2159" w:type="pct"/>
            <w:tcBorders>
              <w:top w:val="nil"/>
              <w:left w:val="nil"/>
              <w:bottom w:val="single" w:color="auto" w:sz="4" w:space="0"/>
              <w:right w:val="single" w:color="auto" w:sz="4" w:space="0"/>
            </w:tcBorders>
            <w:shd w:val="clear" w:color="auto" w:fill="auto"/>
            <w:vAlign w:val="center"/>
          </w:tcPr>
          <w:p w14:paraId="09B63AD3">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National Geographic Society Annual Meeting</w:t>
            </w:r>
          </w:p>
        </w:tc>
        <w:tc>
          <w:tcPr>
            <w:tcW w:w="1333" w:type="pct"/>
            <w:tcBorders>
              <w:top w:val="nil"/>
              <w:left w:val="nil"/>
              <w:bottom w:val="single" w:color="auto" w:sz="4" w:space="0"/>
              <w:right w:val="single" w:color="auto" w:sz="4" w:space="0"/>
            </w:tcBorders>
            <w:shd w:val="clear" w:color="auto" w:fill="auto"/>
            <w:vAlign w:val="center"/>
          </w:tcPr>
          <w:p w14:paraId="3FA03C28">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美国国家地理学会</w:t>
            </w:r>
          </w:p>
        </w:tc>
      </w:tr>
      <w:tr w14:paraId="50B77506">
        <w:tblPrEx>
          <w:tblCellMar>
            <w:top w:w="0" w:type="dxa"/>
            <w:left w:w="108" w:type="dxa"/>
            <w:bottom w:w="0" w:type="dxa"/>
            <w:right w:w="108" w:type="dxa"/>
          </w:tblCellMar>
        </w:tblPrEx>
        <w:trPr>
          <w:trHeight w:val="31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13391B93">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245EC7E6">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世界交通研究大会</w:t>
            </w:r>
          </w:p>
        </w:tc>
        <w:tc>
          <w:tcPr>
            <w:tcW w:w="2159" w:type="pct"/>
            <w:tcBorders>
              <w:top w:val="nil"/>
              <w:left w:val="nil"/>
              <w:bottom w:val="single" w:color="auto" w:sz="4" w:space="0"/>
              <w:right w:val="single" w:color="auto" w:sz="4" w:space="0"/>
            </w:tcBorders>
            <w:shd w:val="clear" w:color="auto" w:fill="auto"/>
            <w:vAlign w:val="center"/>
          </w:tcPr>
          <w:p w14:paraId="584D0951">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World Conference on Transport Research</w:t>
            </w:r>
          </w:p>
        </w:tc>
        <w:tc>
          <w:tcPr>
            <w:tcW w:w="1333" w:type="pct"/>
            <w:tcBorders>
              <w:top w:val="nil"/>
              <w:left w:val="nil"/>
              <w:bottom w:val="single" w:color="auto" w:sz="4" w:space="0"/>
              <w:right w:val="single" w:color="auto" w:sz="4" w:space="0"/>
            </w:tcBorders>
            <w:shd w:val="clear" w:color="auto" w:fill="auto"/>
            <w:vAlign w:val="center"/>
          </w:tcPr>
          <w:p w14:paraId="08C7C13F">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世界交通研究学会(WCTRS)</w:t>
            </w:r>
          </w:p>
        </w:tc>
      </w:tr>
      <w:tr w14:paraId="2382B0C3">
        <w:tblPrEx>
          <w:tblCellMar>
            <w:top w:w="0" w:type="dxa"/>
            <w:left w:w="108" w:type="dxa"/>
            <w:bottom w:w="0" w:type="dxa"/>
            <w:right w:w="108" w:type="dxa"/>
          </w:tblCellMar>
        </w:tblPrEx>
        <w:trPr>
          <w:trHeight w:val="31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169F4DD4">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6A14AC0F">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交通研究论坛年会</w:t>
            </w:r>
          </w:p>
        </w:tc>
        <w:tc>
          <w:tcPr>
            <w:tcW w:w="2159" w:type="pct"/>
            <w:tcBorders>
              <w:top w:val="nil"/>
              <w:left w:val="nil"/>
              <w:bottom w:val="single" w:color="auto" w:sz="4" w:space="0"/>
              <w:right w:val="single" w:color="auto" w:sz="4" w:space="0"/>
            </w:tcBorders>
            <w:shd w:val="clear" w:color="auto" w:fill="auto"/>
            <w:vAlign w:val="center"/>
          </w:tcPr>
          <w:p w14:paraId="31A2551F">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Transportation Research Board (TRB) Annual Meeting</w:t>
            </w:r>
          </w:p>
        </w:tc>
        <w:tc>
          <w:tcPr>
            <w:tcW w:w="1333" w:type="pct"/>
            <w:tcBorders>
              <w:top w:val="nil"/>
              <w:left w:val="nil"/>
              <w:bottom w:val="single" w:color="auto" w:sz="4" w:space="0"/>
              <w:right w:val="single" w:color="auto" w:sz="4" w:space="0"/>
            </w:tcBorders>
            <w:shd w:val="clear" w:color="auto" w:fill="auto"/>
            <w:vAlign w:val="center"/>
          </w:tcPr>
          <w:p w14:paraId="752CE1DE">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美国交通研究论坛年会组委会</w:t>
            </w:r>
          </w:p>
        </w:tc>
      </w:tr>
      <w:tr w14:paraId="767E19F7">
        <w:tblPrEx>
          <w:tblCellMar>
            <w:top w:w="0" w:type="dxa"/>
            <w:left w:w="108" w:type="dxa"/>
            <w:bottom w:w="0" w:type="dxa"/>
            <w:right w:w="108" w:type="dxa"/>
          </w:tblCellMar>
        </w:tblPrEx>
        <w:trPr>
          <w:trHeight w:val="62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096C70F6">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24FE212C">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国际风景园林信息技术大会</w:t>
            </w:r>
          </w:p>
        </w:tc>
        <w:tc>
          <w:tcPr>
            <w:tcW w:w="2159" w:type="pct"/>
            <w:tcBorders>
              <w:top w:val="nil"/>
              <w:left w:val="nil"/>
              <w:bottom w:val="single" w:color="auto" w:sz="4" w:space="0"/>
              <w:right w:val="single" w:color="auto" w:sz="4" w:space="0"/>
            </w:tcBorders>
            <w:shd w:val="clear" w:color="auto" w:fill="auto"/>
            <w:vAlign w:val="center"/>
          </w:tcPr>
          <w:p w14:paraId="76886B19">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w:t>
            </w:r>
            <w:r>
              <w:rPr>
                <w:rFonts w:cs="宋体" w:asciiTheme="minorEastAsia" w:hAnsiTheme="minorEastAsia" w:eastAsiaTheme="minorEastAsia"/>
                <w:kern w:val="0"/>
                <w:sz w:val="20"/>
                <w:szCs w:val="20"/>
              </w:rPr>
              <w:t>rn</w:t>
            </w:r>
            <w:r>
              <w:rPr>
                <w:rFonts w:hint="eastAsia" w:cs="宋体" w:asciiTheme="minorEastAsia" w:hAnsiTheme="minorEastAsia" w:eastAsiaTheme="minorEastAsia"/>
                <w:kern w:val="0"/>
                <w:sz w:val="20"/>
                <w:szCs w:val="20"/>
              </w:rPr>
              <w:t>ational Conference on Information Technology in Landscape Architecture</w:t>
            </w:r>
          </w:p>
        </w:tc>
        <w:tc>
          <w:tcPr>
            <w:tcW w:w="1333" w:type="pct"/>
            <w:tcBorders>
              <w:top w:val="nil"/>
              <w:left w:val="nil"/>
              <w:bottom w:val="single" w:color="auto" w:sz="4" w:space="0"/>
              <w:right w:val="single" w:color="auto" w:sz="4" w:space="0"/>
            </w:tcBorders>
            <w:shd w:val="clear" w:color="auto" w:fill="auto"/>
            <w:vAlign w:val="center"/>
          </w:tcPr>
          <w:p w14:paraId="403E786B">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国际风景园林信息技术学会</w:t>
            </w:r>
          </w:p>
        </w:tc>
      </w:tr>
      <w:tr w14:paraId="0FD7D1BF">
        <w:tblPrEx>
          <w:tblCellMar>
            <w:top w:w="0" w:type="dxa"/>
            <w:left w:w="108" w:type="dxa"/>
            <w:bottom w:w="0" w:type="dxa"/>
            <w:right w:w="108" w:type="dxa"/>
          </w:tblCellMar>
        </w:tblPrEx>
        <w:trPr>
          <w:trHeight w:val="62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45133079">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5FD0B981">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国际景观生态联盟世界大会</w:t>
            </w:r>
          </w:p>
        </w:tc>
        <w:tc>
          <w:tcPr>
            <w:tcW w:w="2159" w:type="pct"/>
            <w:tcBorders>
              <w:top w:val="nil"/>
              <w:left w:val="nil"/>
              <w:bottom w:val="single" w:color="auto" w:sz="4" w:space="0"/>
              <w:right w:val="single" w:color="auto" w:sz="4" w:space="0"/>
            </w:tcBorders>
            <w:shd w:val="clear" w:color="auto" w:fill="auto"/>
            <w:vAlign w:val="center"/>
          </w:tcPr>
          <w:p w14:paraId="757698DF">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w:t>
            </w:r>
            <w:r>
              <w:rPr>
                <w:rFonts w:cs="宋体" w:asciiTheme="minorEastAsia" w:hAnsiTheme="minorEastAsia" w:eastAsiaTheme="minorEastAsia"/>
                <w:kern w:val="0"/>
                <w:sz w:val="20"/>
                <w:szCs w:val="20"/>
              </w:rPr>
              <w:t>rn</w:t>
            </w:r>
            <w:r>
              <w:rPr>
                <w:rFonts w:hint="eastAsia" w:cs="宋体" w:asciiTheme="minorEastAsia" w:hAnsiTheme="minorEastAsia" w:eastAsiaTheme="minorEastAsia"/>
                <w:kern w:val="0"/>
                <w:sz w:val="20"/>
                <w:szCs w:val="20"/>
              </w:rPr>
              <w:t>ational Association of Landscape Ecology World Congress</w:t>
            </w:r>
          </w:p>
        </w:tc>
        <w:tc>
          <w:tcPr>
            <w:tcW w:w="1333" w:type="pct"/>
            <w:tcBorders>
              <w:top w:val="nil"/>
              <w:left w:val="nil"/>
              <w:bottom w:val="single" w:color="auto" w:sz="4" w:space="0"/>
              <w:right w:val="single" w:color="auto" w:sz="4" w:space="0"/>
            </w:tcBorders>
            <w:shd w:val="clear" w:color="auto" w:fill="auto"/>
            <w:vAlign w:val="center"/>
          </w:tcPr>
          <w:p w14:paraId="404F470B">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国际景观生态联盟</w:t>
            </w:r>
          </w:p>
        </w:tc>
      </w:tr>
      <w:tr w14:paraId="704503CD">
        <w:tblPrEx>
          <w:tblCellMar>
            <w:top w:w="0" w:type="dxa"/>
            <w:left w:w="108" w:type="dxa"/>
            <w:bottom w:w="0" w:type="dxa"/>
            <w:right w:w="108" w:type="dxa"/>
          </w:tblCellMar>
        </w:tblPrEx>
        <w:trPr>
          <w:trHeight w:val="62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3CB58509">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6C846783">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世界自然保护联盟世界公园大会</w:t>
            </w:r>
          </w:p>
        </w:tc>
        <w:tc>
          <w:tcPr>
            <w:tcW w:w="2159" w:type="pct"/>
            <w:tcBorders>
              <w:top w:val="nil"/>
              <w:left w:val="nil"/>
              <w:bottom w:val="single" w:color="auto" w:sz="4" w:space="0"/>
              <w:right w:val="single" w:color="auto" w:sz="4" w:space="0"/>
            </w:tcBorders>
            <w:shd w:val="clear" w:color="auto" w:fill="auto"/>
            <w:vAlign w:val="center"/>
          </w:tcPr>
          <w:p w14:paraId="022BB984">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w:t>
            </w:r>
            <w:r>
              <w:rPr>
                <w:rFonts w:cs="宋体" w:asciiTheme="minorEastAsia" w:hAnsiTheme="minorEastAsia" w:eastAsiaTheme="minorEastAsia"/>
                <w:kern w:val="0"/>
                <w:sz w:val="20"/>
                <w:szCs w:val="20"/>
              </w:rPr>
              <w:t>rn</w:t>
            </w:r>
            <w:r>
              <w:rPr>
                <w:rFonts w:hint="eastAsia" w:cs="宋体" w:asciiTheme="minorEastAsia" w:hAnsiTheme="minorEastAsia" w:eastAsiaTheme="minorEastAsia"/>
                <w:kern w:val="0"/>
                <w:sz w:val="20"/>
                <w:szCs w:val="20"/>
              </w:rPr>
              <w:t>ational Union for Conservation of Nature World Parks Congress</w:t>
            </w:r>
          </w:p>
        </w:tc>
        <w:tc>
          <w:tcPr>
            <w:tcW w:w="1333" w:type="pct"/>
            <w:tcBorders>
              <w:top w:val="nil"/>
              <w:left w:val="nil"/>
              <w:bottom w:val="single" w:color="auto" w:sz="4" w:space="0"/>
              <w:right w:val="single" w:color="auto" w:sz="4" w:space="0"/>
            </w:tcBorders>
            <w:shd w:val="clear" w:color="auto" w:fill="auto"/>
            <w:vAlign w:val="center"/>
          </w:tcPr>
          <w:p w14:paraId="4451D4D2">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世界自然保护联盟</w:t>
            </w:r>
          </w:p>
        </w:tc>
      </w:tr>
      <w:tr w14:paraId="2B65B452">
        <w:tblPrEx>
          <w:tblCellMar>
            <w:top w:w="0" w:type="dxa"/>
            <w:left w:w="108" w:type="dxa"/>
            <w:bottom w:w="0" w:type="dxa"/>
            <w:right w:w="108" w:type="dxa"/>
          </w:tblCellMar>
        </w:tblPrEx>
        <w:trPr>
          <w:trHeight w:val="620" w:hRule="atLeast"/>
        </w:trPr>
        <w:tc>
          <w:tcPr>
            <w:tcW w:w="221" w:type="pct"/>
            <w:tcBorders>
              <w:top w:val="nil"/>
              <w:left w:val="single" w:color="auto" w:sz="4" w:space="0"/>
              <w:bottom w:val="single" w:color="auto" w:sz="4" w:space="0"/>
              <w:right w:val="single" w:color="auto" w:sz="4" w:space="0"/>
            </w:tcBorders>
            <w:shd w:val="clear" w:color="auto" w:fill="auto"/>
            <w:vAlign w:val="center"/>
          </w:tcPr>
          <w:p w14:paraId="5C4A4312">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70756FC1">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计算性城市规划和管理国际会议</w:t>
            </w:r>
          </w:p>
        </w:tc>
        <w:tc>
          <w:tcPr>
            <w:tcW w:w="2159" w:type="pct"/>
            <w:tcBorders>
              <w:top w:val="nil"/>
              <w:left w:val="nil"/>
              <w:bottom w:val="single" w:color="auto" w:sz="4" w:space="0"/>
              <w:right w:val="single" w:color="auto" w:sz="4" w:space="0"/>
            </w:tcBorders>
            <w:shd w:val="clear" w:color="auto" w:fill="auto"/>
            <w:vAlign w:val="center"/>
          </w:tcPr>
          <w:p w14:paraId="01A54527">
            <w:pPr>
              <w:widowControl/>
              <w:jc w:val="left"/>
              <w:rPr>
                <w:rFonts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Computational Urban Planning and Urban Management conference</w:t>
            </w:r>
            <w:r>
              <w:rPr>
                <w:rFonts w:hint="eastAsia" w:cs="宋体" w:asciiTheme="minorEastAsia" w:hAnsiTheme="minorEastAsia" w:eastAsiaTheme="minorEastAsia"/>
                <w:kern w:val="0"/>
                <w:sz w:val="20"/>
                <w:szCs w:val="20"/>
              </w:rPr>
              <w:t xml:space="preserve"> (CUPUM)</w:t>
            </w:r>
          </w:p>
        </w:tc>
        <w:tc>
          <w:tcPr>
            <w:tcW w:w="1333" w:type="pct"/>
            <w:tcBorders>
              <w:top w:val="nil"/>
              <w:left w:val="nil"/>
              <w:bottom w:val="single" w:color="auto" w:sz="4" w:space="0"/>
              <w:right w:val="single" w:color="auto" w:sz="4" w:space="0"/>
            </w:tcBorders>
            <w:shd w:val="clear" w:color="auto" w:fill="auto"/>
            <w:vAlign w:val="center"/>
          </w:tcPr>
          <w:p w14:paraId="770828FD">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计算性城市规划和管理国际会议组委会</w:t>
            </w:r>
          </w:p>
        </w:tc>
      </w:tr>
    </w:tbl>
    <w:p w14:paraId="3E8B1DC8">
      <w:pPr>
        <w:pStyle w:val="14"/>
        <w:ind w:firstLine="0" w:firstLineChars="0"/>
        <w:jc w:val="left"/>
        <w:rPr>
          <w:rFonts w:asciiTheme="minorEastAsia" w:hAnsiTheme="minorEastAsia" w:eastAsiaTheme="minorEastAsia"/>
          <w:kern w:val="0"/>
          <w:sz w:val="22"/>
          <w:szCs w:val="28"/>
        </w:rPr>
      </w:pPr>
    </w:p>
    <w:p w14:paraId="5CFD324A">
      <w:pPr>
        <w:pStyle w:val="14"/>
        <w:ind w:firstLine="0" w:firstLineChars="0"/>
        <w:jc w:val="left"/>
        <w:rPr>
          <w:rFonts w:asciiTheme="minorEastAsia" w:hAnsiTheme="minorEastAsia" w:eastAsiaTheme="minorEastAsia"/>
          <w:color w:val="auto"/>
          <w:kern w:val="0"/>
          <w:sz w:val="22"/>
          <w:szCs w:val="28"/>
        </w:rPr>
      </w:pPr>
      <w:bookmarkStart w:id="0" w:name="_GoBack"/>
      <w:r>
        <w:rPr>
          <w:rFonts w:hint="eastAsia" w:asciiTheme="minorEastAsia" w:hAnsiTheme="minorEastAsia" w:eastAsiaTheme="minorEastAsia"/>
          <w:color w:val="auto"/>
          <w:kern w:val="0"/>
          <w:sz w:val="22"/>
          <w:szCs w:val="28"/>
        </w:rPr>
        <w:t>注：包括未列入本目录的中国城市规划学会、中国建筑学会、中国地理学会、中国土地学会、中国城市科学研究会、中国生态学会及其的直属分支机构（分会、专业委员会，见官网）主办并有论文集的学术年会。</w:t>
      </w:r>
    </w:p>
    <w:p w14:paraId="3D6F7269">
      <w:pPr>
        <w:pStyle w:val="14"/>
        <w:ind w:firstLine="0" w:firstLineChars="0"/>
        <w:rPr>
          <w:rFonts w:asciiTheme="minorEastAsia" w:hAnsiTheme="minorEastAsia" w:eastAsiaTheme="minorEastAsia"/>
          <w:b/>
          <w:color w:val="auto"/>
          <w:kern w:val="0"/>
          <w:sz w:val="28"/>
          <w:szCs w:val="28"/>
        </w:rPr>
      </w:pPr>
    </w:p>
    <w:bookmarkEnd w:id="0"/>
    <w:p w14:paraId="166489A6">
      <w:pPr>
        <w:pStyle w:val="14"/>
        <w:ind w:firstLine="0" w:firstLineChars="0"/>
        <w:jc w:val="center"/>
        <w:rPr>
          <w:rFonts w:asciiTheme="minorEastAsia" w:hAnsiTheme="minorEastAsia" w:eastAsiaTheme="minorEastAsia"/>
          <w:b/>
          <w:kern w:val="0"/>
          <w:sz w:val="28"/>
          <w:szCs w:val="28"/>
        </w:rPr>
      </w:pPr>
    </w:p>
    <w:p w14:paraId="542F13D3">
      <w:pPr>
        <w:pStyle w:val="14"/>
        <w:ind w:firstLine="0" w:firstLineChars="0"/>
        <w:jc w:val="center"/>
        <w:rPr>
          <w:rFonts w:asciiTheme="minorEastAsia" w:hAnsiTheme="minorEastAsia" w:eastAsiaTheme="minorEastAsia"/>
          <w:b/>
          <w:kern w:val="0"/>
          <w:sz w:val="28"/>
          <w:szCs w:val="28"/>
        </w:rPr>
      </w:pP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PoppinsMedium">
    <w:altName w:val="ksdb"/>
    <w:panose1 w:val="00000000000000000000"/>
    <w:charset w:val="00"/>
    <w:family w:val="auto"/>
    <w:pitch w:val="default"/>
    <w:sig w:usb0="00000000" w:usb1="00000000" w:usb2="00000000" w:usb3="00000000" w:csb0="00000000" w:csb1="00000000"/>
  </w:font>
  <w:font w:name="AMGDT">
    <w:altName w:val="ksdb"/>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D72A9E"/>
    <w:multiLevelType w:val="multilevel"/>
    <w:tmpl w:val="27D72A9E"/>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9B961C0"/>
    <w:multiLevelType w:val="multilevel"/>
    <w:tmpl w:val="29B961C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271"/>
    <w:rsid w:val="000003E7"/>
    <w:rsid w:val="000110AC"/>
    <w:rsid w:val="00013E71"/>
    <w:rsid w:val="00015F50"/>
    <w:rsid w:val="00021455"/>
    <w:rsid w:val="000250B8"/>
    <w:rsid w:val="000255E7"/>
    <w:rsid w:val="00032CE0"/>
    <w:rsid w:val="00033197"/>
    <w:rsid w:val="00034738"/>
    <w:rsid w:val="00036294"/>
    <w:rsid w:val="000409E0"/>
    <w:rsid w:val="0004539D"/>
    <w:rsid w:val="00047778"/>
    <w:rsid w:val="00050D8E"/>
    <w:rsid w:val="00053C82"/>
    <w:rsid w:val="000556E8"/>
    <w:rsid w:val="0006302C"/>
    <w:rsid w:val="00064FB8"/>
    <w:rsid w:val="000713BC"/>
    <w:rsid w:val="00072AC0"/>
    <w:rsid w:val="00074DAB"/>
    <w:rsid w:val="00081814"/>
    <w:rsid w:val="000936FE"/>
    <w:rsid w:val="000A4295"/>
    <w:rsid w:val="000C53C3"/>
    <w:rsid w:val="000C7310"/>
    <w:rsid w:val="000D3232"/>
    <w:rsid w:val="00102363"/>
    <w:rsid w:val="00122E9D"/>
    <w:rsid w:val="001432A9"/>
    <w:rsid w:val="001534E0"/>
    <w:rsid w:val="00153C96"/>
    <w:rsid w:val="00156F22"/>
    <w:rsid w:val="00167816"/>
    <w:rsid w:val="00180BA0"/>
    <w:rsid w:val="00184E12"/>
    <w:rsid w:val="0018514C"/>
    <w:rsid w:val="001A30A2"/>
    <w:rsid w:val="001A54E9"/>
    <w:rsid w:val="001B560D"/>
    <w:rsid w:val="001C302E"/>
    <w:rsid w:val="001C39F5"/>
    <w:rsid w:val="001C5F3C"/>
    <w:rsid w:val="001C7558"/>
    <w:rsid w:val="001D1DDA"/>
    <w:rsid w:val="001E32F0"/>
    <w:rsid w:val="001F19C1"/>
    <w:rsid w:val="0020513F"/>
    <w:rsid w:val="0021602C"/>
    <w:rsid w:val="00220C11"/>
    <w:rsid w:val="00220EC0"/>
    <w:rsid w:val="0022512D"/>
    <w:rsid w:val="00234A87"/>
    <w:rsid w:val="00245DA2"/>
    <w:rsid w:val="002469A4"/>
    <w:rsid w:val="0026192A"/>
    <w:rsid w:val="00271BE4"/>
    <w:rsid w:val="00275504"/>
    <w:rsid w:val="002829D7"/>
    <w:rsid w:val="002858CF"/>
    <w:rsid w:val="00286D8E"/>
    <w:rsid w:val="0029390D"/>
    <w:rsid w:val="00296F62"/>
    <w:rsid w:val="002A7E6F"/>
    <w:rsid w:val="002B65F7"/>
    <w:rsid w:val="002C1161"/>
    <w:rsid w:val="002C4A82"/>
    <w:rsid w:val="002C6911"/>
    <w:rsid w:val="002D25F2"/>
    <w:rsid w:val="002D2ADA"/>
    <w:rsid w:val="002D787F"/>
    <w:rsid w:val="002E0970"/>
    <w:rsid w:val="002F7CF3"/>
    <w:rsid w:val="003043AF"/>
    <w:rsid w:val="00310443"/>
    <w:rsid w:val="003111F5"/>
    <w:rsid w:val="00311F43"/>
    <w:rsid w:val="00312E52"/>
    <w:rsid w:val="003177D9"/>
    <w:rsid w:val="00321F79"/>
    <w:rsid w:val="00324E5D"/>
    <w:rsid w:val="003251E7"/>
    <w:rsid w:val="00327AE4"/>
    <w:rsid w:val="0033356A"/>
    <w:rsid w:val="0033642B"/>
    <w:rsid w:val="00337A50"/>
    <w:rsid w:val="00337AED"/>
    <w:rsid w:val="00340FE6"/>
    <w:rsid w:val="003428C6"/>
    <w:rsid w:val="00347082"/>
    <w:rsid w:val="00351569"/>
    <w:rsid w:val="00355EA8"/>
    <w:rsid w:val="003716CE"/>
    <w:rsid w:val="003773C4"/>
    <w:rsid w:val="00382FA8"/>
    <w:rsid w:val="003867D3"/>
    <w:rsid w:val="0038694C"/>
    <w:rsid w:val="00393D2A"/>
    <w:rsid w:val="00396747"/>
    <w:rsid w:val="00396D15"/>
    <w:rsid w:val="003A501F"/>
    <w:rsid w:val="003A6F4A"/>
    <w:rsid w:val="003B4823"/>
    <w:rsid w:val="003C1C88"/>
    <w:rsid w:val="003C300D"/>
    <w:rsid w:val="003D007C"/>
    <w:rsid w:val="003D46FC"/>
    <w:rsid w:val="003D5342"/>
    <w:rsid w:val="003D57CD"/>
    <w:rsid w:val="003E35C0"/>
    <w:rsid w:val="003F195C"/>
    <w:rsid w:val="003F5847"/>
    <w:rsid w:val="003F79C4"/>
    <w:rsid w:val="004006CF"/>
    <w:rsid w:val="00400C0B"/>
    <w:rsid w:val="00406100"/>
    <w:rsid w:val="00411D92"/>
    <w:rsid w:val="00414045"/>
    <w:rsid w:val="004208E5"/>
    <w:rsid w:val="00434440"/>
    <w:rsid w:val="004347FD"/>
    <w:rsid w:val="00434EF1"/>
    <w:rsid w:val="00447090"/>
    <w:rsid w:val="00450398"/>
    <w:rsid w:val="00450ADC"/>
    <w:rsid w:val="00453E58"/>
    <w:rsid w:val="004568BD"/>
    <w:rsid w:val="004601F7"/>
    <w:rsid w:val="00463043"/>
    <w:rsid w:val="004657B0"/>
    <w:rsid w:val="00465EAD"/>
    <w:rsid w:val="0046698D"/>
    <w:rsid w:val="0047237C"/>
    <w:rsid w:val="00484E49"/>
    <w:rsid w:val="0048623A"/>
    <w:rsid w:val="00486300"/>
    <w:rsid w:val="004919AA"/>
    <w:rsid w:val="004943C0"/>
    <w:rsid w:val="004948A9"/>
    <w:rsid w:val="004967BA"/>
    <w:rsid w:val="004A22C1"/>
    <w:rsid w:val="004A3BD8"/>
    <w:rsid w:val="004A5BDE"/>
    <w:rsid w:val="004B4C9E"/>
    <w:rsid w:val="004C1913"/>
    <w:rsid w:val="004C52FB"/>
    <w:rsid w:val="004D516A"/>
    <w:rsid w:val="004D53BA"/>
    <w:rsid w:val="004D5599"/>
    <w:rsid w:val="004E09E7"/>
    <w:rsid w:val="004E15F7"/>
    <w:rsid w:val="004E267C"/>
    <w:rsid w:val="004E402B"/>
    <w:rsid w:val="004E4730"/>
    <w:rsid w:val="004E667B"/>
    <w:rsid w:val="004F15D5"/>
    <w:rsid w:val="004F1DCC"/>
    <w:rsid w:val="004F3727"/>
    <w:rsid w:val="004F6CDA"/>
    <w:rsid w:val="005104FA"/>
    <w:rsid w:val="005130E8"/>
    <w:rsid w:val="00514A2A"/>
    <w:rsid w:val="00520132"/>
    <w:rsid w:val="00526DF3"/>
    <w:rsid w:val="005320ED"/>
    <w:rsid w:val="0055180C"/>
    <w:rsid w:val="0055312D"/>
    <w:rsid w:val="00560C46"/>
    <w:rsid w:val="00564697"/>
    <w:rsid w:val="00570C4F"/>
    <w:rsid w:val="00580ECF"/>
    <w:rsid w:val="00595554"/>
    <w:rsid w:val="005A1C11"/>
    <w:rsid w:val="005A5C30"/>
    <w:rsid w:val="005D1370"/>
    <w:rsid w:val="005D3DA7"/>
    <w:rsid w:val="005D68A3"/>
    <w:rsid w:val="005E7A64"/>
    <w:rsid w:val="00603E72"/>
    <w:rsid w:val="00623D73"/>
    <w:rsid w:val="0063577D"/>
    <w:rsid w:val="006364E2"/>
    <w:rsid w:val="006379E0"/>
    <w:rsid w:val="00641E93"/>
    <w:rsid w:val="006532FC"/>
    <w:rsid w:val="00656B85"/>
    <w:rsid w:val="0066108A"/>
    <w:rsid w:val="006666B9"/>
    <w:rsid w:val="00677A64"/>
    <w:rsid w:val="006831C7"/>
    <w:rsid w:val="00690EA6"/>
    <w:rsid w:val="0069211C"/>
    <w:rsid w:val="00694651"/>
    <w:rsid w:val="006962E2"/>
    <w:rsid w:val="0069795B"/>
    <w:rsid w:val="006A100C"/>
    <w:rsid w:val="006B4A19"/>
    <w:rsid w:val="006B7DFA"/>
    <w:rsid w:val="006C0350"/>
    <w:rsid w:val="006C63CA"/>
    <w:rsid w:val="006D01A2"/>
    <w:rsid w:val="006D1C4B"/>
    <w:rsid w:val="006D1EE2"/>
    <w:rsid w:val="006D4828"/>
    <w:rsid w:val="006E3CC0"/>
    <w:rsid w:val="006F3A6C"/>
    <w:rsid w:val="006F4CCB"/>
    <w:rsid w:val="007011F6"/>
    <w:rsid w:val="00712EBA"/>
    <w:rsid w:val="00716E3F"/>
    <w:rsid w:val="00725E59"/>
    <w:rsid w:val="007337F8"/>
    <w:rsid w:val="00736243"/>
    <w:rsid w:val="007377EC"/>
    <w:rsid w:val="007417D7"/>
    <w:rsid w:val="00742413"/>
    <w:rsid w:val="00744D32"/>
    <w:rsid w:val="00754678"/>
    <w:rsid w:val="00763C92"/>
    <w:rsid w:val="00765C8F"/>
    <w:rsid w:val="00767672"/>
    <w:rsid w:val="00771D3B"/>
    <w:rsid w:val="00773014"/>
    <w:rsid w:val="00775031"/>
    <w:rsid w:val="00781F75"/>
    <w:rsid w:val="00786990"/>
    <w:rsid w:val="007A3A23"/>
    <w:rsid w:val="007B18AD"/>
    <w:rsid w:val="007B1CB5"/>
    <w:rsid w:val="007B2A3E"/>
    <w:rsid w:val="007C21F4"/>
    <w:rsid w:val="007C36F7"/>
    <w:rsid w:val="007E1C48"/>
    <w:rsid w:val="007E1EB1"/>
    <w:rsid w:val="007E2232"/>
    <w:rsid w:val="007E2692"/>
    <w:rsid w:val="007E6636"/>
    <w:rsid w:val="0081461C"/>
    <w:rsid w:val="00832794"/>
    <w:rsid w:val="0083654D"/>
    <w:rsid w:val="00841BCE"/>
    <w:rsid w:val="008431AA"/>
    <w:rsid w:val="00844938"/>
    <w:rsid w:val="00845C17"/>
    <w:rsid w:val="00850F66"/>
    <w:rsid w:val="00851B80"/>
    <w:rsid w:val="00852BA7"/>
    <w:rsid w:val="00856CD2"/>
    <w:rsid w:val="008609F1"/>
    <w:rsid w:val="00882AB9"/>
    <w:rsid w:val="00885F2E"/>
    <w:rsid w:val="00886656"/>
    <w:rsid w:val="008A48B9"/>
    <w:rsid w:val="008A4D74"/>
    <w:rsid w:val="008B488B"/>
    <w:rsid w:val="008B6F36"/>
    <w:rsid w:val="008C1972"/>
    <w:rsid w:val="008C2374"/>
    <w:rsid w:val="008C2576"/>
    <w:rsid w:val="008D64B8"/>
    <w:rsid w:val="008D67A5"/>
    <w:rsid w:val="008E5DD6"/>
    <w:rsid w:val="008E784C"/>
    <w:rsid w:val="008F146B"/>
    <w:rsid w:val="009053EC"/>
    <w:rsid w:val="00916192"/>
    <w:rsid w:val="00916E6C"/>
    <w:rsid w:val="00917525"/>
    <w:rsid w:val="00924127"/>
    <w:rsid w:val="00931606"/>
    <w:rsid w:val="0093381B"/>
    <w:rsid w:val="00936502"/>
    <w:rsid w:val="009365A2"/>
    <w:rsid w:val="00950D0F"/>
    <w:rsid w:val="00951EB8"/>
    <w:rsid w:val="009535E1"/>
    <w:rsid w:val="00957AEA"/>
    <w:rsid w:val="00962881"/>
    <w:rsid w:val="009866E2"/>
    <w:rsid w:val="009970B6"/>
    <w:rsid w:val="009972EB"/>
    <w:rsid w:val="009A0445"/>
    <w:rsid w:val="009B274D"/>
    <w:rsid w:val="009B3B59"/>
    <w:rsid w:val="009C0CE8"/>
    <w:rsid w:val="009C7696"/>
    <w:rsid w:val="009E30DA"/>
    <w:rsid w:val="009E5C54"/>
    <w:rsid w:val="009F5838"/>
    <w:rsid w:val="00A00247"/>
    <w:rsid w:val="00A023EF"/>
    <w:rsid w:val="00A2421C"/>
    <w:rsid w:val="00A2747B"/>
    <w:rsid w:val="00A32BC9"/>
    <w:rsid w:val="00A41A0D"/>
    <w:rsid w:val="00A42D32"/>
    <w:rsid w:val="00A47FAC"/>
    <w:rsid w:val="00A61911"/>
    <w:rsid w:val="00A63594"/>
    <w:rsid w:val="00A64FCF"/>
    <w:rsid w:val="00A71B3B"/>
    <w:rsid w:val="00A7493A"/>
    <w:rsid w:val="00A77F35"/>
    <w:rsid w:val="00A815FB"/>
    <w:rsid w:val="00A92FE9"/>
    <w:rsid w:val="00AA086A"/>
    <w:rsid w:val="00AB256F"/>
    <w:rsid w:val="00AC4A1B"/>
    <w:rsid w:val="00AD542B"/>
    <w:rsid w:val="00AD78CA"/>
    <w:rsid w:val="00AE2D47"/>
    <w:rsid w:val="00AF2154"/>
    <w:rsid w:val="00AF2F69"/>
    <w:rsid w:val="00AF7E35"/>
    <w:rsid w:val="00B113FB"/>
    <w:rsid w:val="00B16E0F"/>
    <w:rsid w:val="00B21CD9"/>
    <w:rsid w:val="00B2426D"/>
    <w:rsid w:val="00B36C96"/>
    <w:rsid w:val="00B37B00"/>
    <w:rsid w:val="00B37F58"/>
    <w:rsid w:val="00B51F08"/>
    <w:rsid w:val="00B53C3D"/>
    <w:rsid w:val="00B70BAF"/>
    <w:rsid w:val="00B71A6D"/>
    <w:rsid w:val="00B739F5"/>
    <w:rsid w:val="00B73E76"/>
    <w:rsid w:val="00B812E5"/>
    <w:rsid w:val="00B827FB"/>
    <w:rsid w:val="00B84F28"/>
    <w:rsid w:val="00B91CCE"/>
    <w:rsid w:val="00B92199"/>
    <w:rsid w:val="00B959AC"/>
    <w:rsid w:val="00B967DC"/>
    <w:rsid w:val="00BA2081"/>
    <w:rsid w:val="00BA3386"/>
    <w:rsid w:val="00BC052A"/>
    <w:rsid w:val="00BC3C3C"/>
    <w:rsid w:val="00BC556E"/>
    <w:rsid w:val="00BC68E4"/>
    <w:rsid w:val="00BD3F22"/>
    <w:rsid w:val="00BE1AA2"/>
    <w:rsid w:val="00BE7497"/>
    <w:rsid w:val="00BF578C"/>
    <w:rsid w:val="00C0393B"/>
    <w:rsid w:val="00C0646E"/>
    <w:rsid w:val="00C1554F"/>
    <w:rsid w:val="00C23C9D"/>
    <w:rsid w:val="00C34F72"/>
    <w:rsid w:val="00C3573D"/>
    <w:rsid w:val="00C529DF"/>
    <w:rsid w:val="00C541C6"/>
    <w:rsid w:val="00C5647B"/>
    <w:rsid w:val="00C656D2"/>
    <w:rsid w:val="00C66FBE"/>
    <w:rsid w:val="00C85893"/>
    <w:rsid w:val="00C94F87"/>
    <w:rsid w:val="00C972B9"/>
    <w:rsid w:val="00C9752E"/>
    <w:rsid w:val="00CA331E"/>
    <w:rsid w:val="00CA6D26"/>
    <w:rsid w:val="00CB0615"/>
    <w:rsid w:val="00CB4D84"/>
    <w:rsid w:val="00CC024C"/>
    <w:rsid w:val="00CC3A50"/>
    <w:rsid w:val="00CE11C0"/>
    <w:rsid w:val="00CE5D5D"/>
    <w:rsid w:val="00CE7C93"/>
    <w:rsid w:val="00CF0052"/>
    <w:rsid w:val="00CF1970"/>
    <w:rsid w:val="00D071F3"/>
    <w:rsid w:val="00D305D4"/>
    <w:rsid w:val="00D46EC8"/>
    <w:rsid w:val="00D5755B"/>
    <w:rsid w:val="00D60892"/>
    <w:rsid w:val="00D769A4"/>
    <w:rsid w:val="00D77CF3"/>
    <w:rsid w:val="00D95C95"/>
    <w:rsid w:val="00D96E78"/>
    <w:rsid w:val="00DA0B09"/>
    <w:rsid w:val="00DA1030"/>
    <w:rsid w:val="00DA4F9D"/>
    <w:rsid w:val="00DB56D5"/>
    <w:rsid w:val="00DB5DF4"/>
    <w:rsid w:val="00DC0B2D"/>
    <w:rsid w:val="00DC2731"/>
    <w:rsid w:val="00DD228F"/>
    <w:rsid w:val="00DE3779"/>
    <w:rsid w:val="00DE60AC"/>
    <w:rsid w:val="00DE7809"/>
    <w:rsid w:val="00DF163E"/>
    <w:rsid w:val="00DF7E26"/>
    <w:rsid w:val="00E021C0"/>
    <w:rsid w:val="00E03DF0"/>
    <w:rsid w:val="00E049EC"/>
    <w:rsid w:val="00E06596"/>
    <w:rsid w:val="00E06B3B"/>
    <w:rsid w:val="00E2459B"/>
    <w:rsid w:val="00E272B4"/>
    <w:rsid w:val="00E55A89"/>
    <w:rsid w:val="00E70ED0"/>
    <w:rsid w:val="00E7392B"/>
    <w:rsid w:val="00E84D0C"/>
    <w:rsid w:val="00E858C0"/>
    <w:rsid w:val="00EA35E2"/>
    <w:rsid w:val="00EA682F"/>
    <w:rsid w:val="00EB6972"/>
    <w:rsid w:val="00EC106E"/>
    <w:rsid w:val="00EC2271"/>
    <w:rsid w:val="00EC289E"/>
    <w:rsid w:val="00EC3921"/>
    <w:rsid w:val="00EE2829"/>
    <w:rsid w:val="00F0134D"/>
    <w:rsid w:val="00F06065"/>
    <w:rsid w:val="00F06CB6"/>
    <w:rsid w:val="00F13589"/>
    <w:rsid w:val="00F14132"/>
    <w:rsid w:val="00F20CE4"/>
    <w:rsid w:val="00F352D2"/>
    <w:rsid w:val="00F35CD4"/>
    <w:rsid w:val="00F538CD"/>
    <w:rsid w:val="00F55F1F"/>
    <w:rsid w:val="00F85075"/>
    <w:rsid w:val="00FA3835"/>
    <w:rsid w:val="00FA3AA1"/>
    <w:rsid w:val="00FA7534"/>
    <w:rsid w:val="00FB2584"/>
    <w:rsid w:val="00FB32FD"/>
    <w:rsid w:val="00FB6DD6"/>
    <w:rsid w:val="00FD062D"/>
    <w:rsid w:val="00FD31F7"/>
    <w:rsid w:val="00FE5255"/>
    <w:rsid w:val="00FE5891"/>
    <w:rsid w:val="00FE68A1"/>
    <w:rsid w:val="00FF0EE1"/>
    <w:rsid w:val="00FF1A83"/>
    <w:rsid w:val="00FF6992"/>
    <w:rsid w:val="00FF7927"/>
    <w:rsid w:val="13210738"/>
    <w:rsid w:val="30463FA8"/>
    <w:rsid w:val="33174D7C"/>
    <w:rsid w:val="3BAA4130"/>
    <w:rsid w:val="3ED158AE"/>
    <w:rsid w:val="4FBD607C"/>
    <w:rsid w:val="6D4742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7"/>
    <w:semiHidden/>
    <w:unhideWhenUsed/>
    <w:qFormat/>
    <w:uiPriority w:val="99"/>
    <w:pPr>
      <w:jc w:val="left"/>
    </w:pPr>
  </w:style>
  <w:style w:type="paragraph" w:styleId="4">
    <w:name w:val="Balloon Text"/>
    <w:basedOn w:val="1"/>
    <w:link w:val="19"/>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next w:val="1"/>
    <w:link w:val="13"/>
    <w:qFormat/>
    <w:uiPriority w:val="0"/>
    <w:pPr>
      <w:spacing w:before="240" w:after="60"/>
      <w:jc w:val="center"/>
      <w:outlineLvl w:val="0"/>
    </w:pPr>
    <w:rPr>
      <w:rFonts w:ascii="Cambria" w:hAnsi="Cambria"/>
      <w:b/>
      <w:bCs/>
      <w:sz w:val="32"/>
      <w:szCs w:val="32"/>
    </w:rPr>
  </w:style>
  <w:style w:type="paragraph" w:styleId="8">
    <w:name w:val="annotation subject"/>
    <w:basedOn w:val="3"/>
    <w:next w:val="3"/>
    <w:link w:val="18"/>
    <w:semiHidden/>
    <w:unhideWhenUsed/>
    <w:qFormat/>
    <w:uiPriority w:val="99"/>
    <w:rPr>
      <w:b/>
      <w:bCs/>
    </w:rPr>
  </w:style>
  <w:style w:type="character" w:styleId="11">
    <w:name w:val="Hyperlink"/>
    <w:basedOn w:val="10"/>
    <w:semiHidden/>
    <w:unhideWhenUsed/>
    <w:qFormat/>
    <w:uiPriority w:val="99"/>
    <w:rPr>
      <w:color w:val="0000FF"/>
      <w:u w:val="single"/>
    </w:rPr>
  </w:style>
  <w:style w:type="character" w:styleId="12">
    <w:name w:val="annotation reference"/>
    <w:basedOn w:val="10"/>
    <w:semiHidden/>
    <w:unhideWhenUsed/>
    <w:qFormat/>
    <w:uiPriority w:val="99"/>
    <w:rPr>
      <w:sz w:val="21"/>
      <w:szCs w:val="21"/>
    </w:rPr>
  </w:style>
  <w:style w:type="character" w:customStyle="1" w:styleId="13">
    <w:name w:val="标题 字符"/>
    <w:basedOn w:val="10"/>
    <w:link w:val="7"/>
    <w:qFormat/>
    <w:uiPriority w:val="0"/>
    <w:rPr>
      <w:rFonts w:ascii="Cambria" w:hAnsi="Cambria" w:eastAsia="宋体" w:cs="Times New Roman"/>
      <w:b/>
      <w:bCs/>
      <w:sz w:val="32"/>
      <w:szCs w:val="32"/>
    </w:rPr>
  </w:style>
  <w:style w:type="paragraph" w:styleId="14">
    <w:name w:val="List Paragraph"/>
    <w:basedOn w:val="1"/>
    <w:qFormat/>
    <w:uiPriority w:val="34"/>
    <w:pPr>
      <w:ind w:firstLine="420" w:firstLineChars="200"/>
    </w:pPr>
  </w:style>
  <w:style w:type="character" w:customStyle="1" w:styleId="15">
    <w:name w:val="页眉 字符"/>
    <w:basedOn w:val="10"/>
    <w:link w:val="6"/>
    <w:qFormat/>
    <w:uiPriority w:val="99"/>
    <w:rPr>
      <w:rFonts w:ascii="Times New Roman" w:hAnsi="Times New Roman" w:eastAsia="宋体" w:cs="Times New Roman"/>
      <w:sz w:val="18"/>
      <w:szCs w:val="18"/>
    </w:rPr>
  </w:style>
  <w:style w:type="character" w:customStyle="1" w:styleId="16">
    <w:name w:val="页脚 字符"/>
    <w:basedOn w:val="10"/>
    <w:link w:val="5"/>
    <w:qFormat/>
    <w:uiPriority w:val="99"/>
    <w:rPr>
      <w:rFonts w:ascii="Times New Roman" w:hAnsi="Times New Roman" w:eastAsia="宋体" w:cs="Times New Roman"/>
      <w:sz w:val="18"/>
      <w:szCs w:val="18"/>
    </w:rPr>
  </w:style>
  <w:style w:type="character" w:customStyle="1" w:styleId="17">
    <w:name w:val="批注文字 字符"/>
    <w:basedOn w:val="10"/>
    <w:link w:val="3"/>
    <w:semiHidden/>
    <w:qFormat/>
    <w:uiPriority w:val="99"/>
    <w:rPr>
      <w:rFonts w:ascii="Times New Roman" w:hAnsi="Times New Roman" w:eastAsia="宋体" w:cs="Times New Roman"/>
      <w:szCs w:val="24"/>
    </w:rPr>
  </w:style>
  <w:style w:type="character" w:customStyle="1" w:styleId="18">
    <w:name w:val="批注主题 字符"/>
    <w:basedOn w:val="17"/>
    <w:link w:val="8"/>
    <w:semiHidden/>
    <w:qFormat/>
    <w:uiPriority w:val="99"/>
    <w:rPr>
      <w:rFonts w:ascii="Times New Roman" w:hAnsi="Times New Roman" w:eastAsia="宋体" w:cs="Times New Roman"/>
      <w:b/>
      <w:bCs/>
      <w:szCs w:val="24"/>
    </w:rPr>
  </w:style>
  <w:style w:type="character" w:customStyle="1" w:styleId="19">
    <w:name w:val="批注框文本 字符"/>
    <w:basedOn w:val="10"/>
    <w:link w:val="4"/>
    <w:semiHidden/>
    <w:qFormat/>
    <w:uiPriority w:val="99"/>
    <w:rPr>
      <w:rFonts w:ascii="Times New Roman" w:hAnsi="Times New Roman" w:eastAsia="宋体" w:cs="Times New Roman"/>
      <w:sz w:val="18"/>
      <w:szCs w:val="18"/>
    </w:rPr>
  </w:style>
  <w:style w:type="character" w:customStyle="1" w:styleId="20">
    <w:name w:val="标题 1 字符"/>
    <w:basedOn w:val="10"/>
    <w:link w:val="2"/>
    <w:qFormat/>
    <w:uiPriority w:val="9"/>
    <w:rPr>
      <w:rFonts w:ascii="宋体" w:hAnsi="宋体" w:eastAsia="宋体" w:cs="宋体"/>
      <w:b/>
      <w:bCs/>
      <w:kern w:val="36"/>
      <w:sz w:val="48"/>
      <w:szCs w:val="48"/>
    </w:rPr>
  </w:style>
  <w:style w:type="paragraph" w:customStyle="1" w:styleId="21">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9C8A0-6D73-4CCC-8D8C-09B557146E72}">
  <ds:schemaRefs/>
</ds:datastoreItem>
</file>

<file path=docProps/app.xml><?xml version="1.0" encoding="utf-8"?>
<Properties xmlns="http://schemas.openxmlformats.org/officeDocument/2006/extended-properties" xmlns:vt="http://schemas.openxmlformats.org/officeDocument/2006/docPropsVTypes">
  <Template>Normal</Template>
  <Pages>8</Pages>
  <Words>1791</Words>
  <Characters>1959</Characters>
  <Lines>57</Lines>
  <Paragraphs>16</Paragraphs>
  <TotalTime>10</TotalTime>
  <ScaleCrop>false</ScaleCrop>
  <LinksUpToDate>false</LinksUpToDate>
  <CharactersWithSpaces>1980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2026-06-12T03:58:00Z</dcterms:created>
  <dc:creator>辰星 陈</dc:creator>
  <cp:lastModifiedBy>李平</cp:lastModifiedBy>
  <cp:lastPrinted>2022-02-24T08:09:00Z</cp:lastPrinted>
  <dcterms:modified xsi:type="dcterms:W3CDTF">2026-07-08T01:13:37Z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49ECA7B4C26F463982C4AB4BE311D24B</vt:lpwstr>
  </property>
  <property fmtid="{D5CDD505-2E9C-101B-9397-08002B2CF9AE}" pid="4" name="KSOTemplateDocerSaveRecord">
    <vt:lpwstr>eyJoZGlkIjoiNmVjMTUzMDRmNmIwMTliNmYwNmE1MWRhNDU5ZTdlNjEiLCJ1c2VySWQiOiIxNzEwNDU5MzIxIn0=</vt:lpwstr>
  </property>
</Properties>
</file>